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8BBD5" w14:textId="77777777" w:rsidR="00AD1B3D" w:rsidRDefault="00AD1B3D" w:rsidP="009A36EE">
      <w:pPr>
        <w:tabs>
          <w:tab w:val="right" w:pos="9639"/>
        </w:tabs>
        <w:spacing w:after="0"/>
        <w:rPr>
          <w:rFonts w:ascii="Arial" w:hAnsi="Arial"/>
          <w:b/>
          <w:sz w:val="24"/>
          <w:lang w:val="en-US"/>
        </w:rPr>
      </w:pPr>
      <w:bookmarkStart w:id="0" w:name="OLE_LINK5"/>
      <w:bookmarkStart w:id="1" w:name="OLE_LINK6"/>
      <w:bookmarkStart w:id="2" w:name="page1"/>
    </w:p>
    <w:p w14:paraId="5C59BA53" w14:textId="3E790C69" w:rsidR="009A36EE" w:rsidRPr="008E5CA9" w:rsidRDefault="007154B0" w:rsidP="009A36EE">
      <w:pPr>
        <w:tabs>
          <w:tab w:val="right" w:pos="9639"/>
        </w:tabs>
        <w:spacing w:after="0"/>
        <w:rPr>
          <w:rFonts w:ascii="Arial" w:hAnsi="Arial"/>
          <w:b/>
          <w:sz w:val="24"/>
          <w:lang w:eastAsia="zh-CN"/>
        </w:rPr>
      </w:pPr>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eastAsia="zh-CN"/>
        </w:rPr>
        <w:t>4</w:t>
      </w:r>
      <w:r>
        <w:rPr>
          <w:rFonts w:ascii="Arial" w:eastAsia="SimSun" w:hAnsi="Arial" w:hint="eastAsia"/>
          <w:b/>
          <w:sz w:val="24"/>
          <w:szCs w:val="22"/>
          <w:lang w:val="en-US" w:eastAsia="zh-CN"/>
        </w:rPr>
        <w:t>-</w:t>
      </w:r>
      <w:r>
        <w:rPr>
          <w:rFonts w:ascii="Arial" w:eastAsia="SimSun" w:hAnsi="Arial"/>
          <w:b/>
          <w:sz w:val="24"/>
          <w:szCs w:val="22"/>
          <w:lang w:eastAsia="zh-CN"/>
        </w:rPr>
        <w:t>bis-</w:t>
      </w:r>
      <w:r>
        <w:rPr>
          <w:rFonts w:ascii="Arial" w:hAnsi="Arial" w:cs="Arial" w:hint="eastAsia"/>
          <w:b/>
          <w:sz w:val="24"/>
          <w:szCs w:val="24"/>
        </w:rPr>
        <w:t xml:space="preserve">e </w:t>
      </w:r>
      <w:r>
        <w:rPr>
          <w:rFonts w:ascii="Arial" w:hAnsi="Arial" w:cs="Arial"/>
          <w:b/>
          <w:sz w:val="24"/>
          <w:szCs w:val="24"/>
        </w:rPr>
        <w:t xml:space="preserve">                                                     R4-</w:t>
      </w:r>
      <w:r w:rsidR="009A36EE" w:rsidRPr="008E5CA9">
        <w:rPr>
          <w:rFonts w:ascii="Arial" w:hAnsi="Arial" w:hint="eastAsia"/>
          <w:b/>
          <w:sz w:val="24"/>
          <w:lang w:val="en-US"/>
        </w:rPr>
        <w:t>2</w:t>
      </w:r>
      <w:r w:rsidR="009A36EE" w:rsidRPr="008E5CA9">
        <w:rPr>
          <w:rFonts w:ascii="Arial" w:hAnsi="Arial"/>
          <w:b/>
          <w:sz w:val="24"/>
          <w:lang w:val="en-US"/>
        </w:rPr>
        <w:t>2</w:t>
      </w:r>
      <w:r w:rsidR="006C2616">
        <w:rPr>
          <w:rFonts w:ascii="Arial" w:hAnsi="Arial"/>
          <w:b/>
          <w:sz w:val="24"/>
          <w:lang/>
        </w:rPr>
        <w:t>15548</w:t>
      </w:r>
      <w:r w:rsidR="009A36EE" w:rsidRPr="008E5CA9">
        <w:rPr>
          <w:rFonts w:ascii="Arial" w:hAnsi="Arial"/>
          <w:b/>
          <w:i/>
          <w:sz w:val="28"/>
          <w:lang w:val="en-US"/>
        </w:rPr>
        <w:tab/>
      </w:r>
    </w:p>
    <w:bookmarkEnd w:id="0"/>
    <w:bookmarkEnd w:id="1"/>
    <w:p w14:paraId="794DF769" w14:textId="77777777" w:rsidR="009A36EE" w:rsidRPr="00090215" w:rsidRDefault="009A36EE" w:rsidP="009A36EE">
      <w:pPr>
        <w:pStyle w:val="Header"/>
        <w:tabs>
          <w:tab w:val="right" w:pos="9781"/>
          <w:tab w:val="right" w:pos="13323"/>
        </w:tabs>
        <w:spacing w:before="60" w:after="60"/>
        <w:outlineLvl w:val="0"/>
        <w:rPr>
          <w:rFonts w:eastAsia="SimSun" w:cs="Arial"/>
          <w:b w:val="0"/>
          <w:sz w:val="24"/>
          <w:szCs w:val="24"/>
          <w:lang w:eastAsia="zh-CN"/>
        </w:rPr>
      </w:pPr>
      <w:r w:rsidRPr="008E5CA9">
        <w:rPr>
          <w:rFonts w:eastAsia="SimSun" w:cs="Arial"/>
          <w:sz w:val="24"/>
          <w:szCs w:val="24"/>
          <w:lang w:eastAsia="zh-CN"/>
        </w:rPr>
        <w:t>Electronic Meeting,</w:t>
      </w:r>
      <w:r>
        <w:rPr>
          <w:rFonts w:eastAsia="SimSun" w:cs="Arial"/>
          <w:sz w:val="24"/>
          <w:szCs w:val="24"/>
          <w:lang w:eastAsia="zh-CN"/>
        </w:rPr>
        <w:t xml:space="preserve"> </w:t>
      </w:r>
      <w:r w:rsidRPr="0048093B">
        <w:rPr>
          <w:rFonts w:eastAsia="SimSun"/>
          <w:sz w:val="24"/>
          <w:szCs w:val="24"/>
          <w:lang w:eastAsia="zh-CN"/>
        </w:rPr>
        <w:t>October 10 – October 19, 2022</w:t>
      </w:r>
      <w:r>
        <w:rPr>
          <w:rStyle w:val="eop"/>
          <w:rFonts w:cs="Arial"/>
        </w:rPr>
        <w:t> </w:t>
      </w:r>
    </w:p>
    <w:p w14:paraId="609D317E" w14:textId="77777777" w:rsidR="0031363A" w:rsidRDefault="0031363A" w:rsidP="009B01E2">
      <w:pPr>
        <w:tabs>
          <w:tab w:val="left" w:pos="1985"/>
        </w:tabs>
        <w:spacing w:after="0" w:line="360" w:lineRule="auto"/>
        <w:rPr>
          <w:rFonts w:ascii="Arial" w:hAnsi="Arial" w:cs="Arial"/>
          <w:b/>
        </w:rPr>
      </w:pPr>
    </w:p>
    <w:p w14:paraId="2E6EE476" w14:textId="2ED9479E" w:rsidR="009B01E2" w:rsidRPr="00CD0C19" w:rsidRDefault="009B01E2" w:rsidP="009B01E2">
      <w:pPr>
        <w:tabs>
          <w:tab w:val="left" w:pos="1985"/>
        </w:tabs>
        <w:spacing w:after="0" w:line="360" w:lineRule="auto"/>
        <w:rPr>
          <w:rFonts w:ascii="Arial" w:hAnsi="Arial" w:cs="Arial"/>
          <w:bCs/>
        </w:rPr>
      </w:pPr>
      <w:r w:rsidRPr="00A51BCB">
        <w:rPr>
          <w:rFonts w:ascii="Arial" w:hAnsi="Arial" w:cs="Arial"/>
          <w:b/>
        </w:rPr>
        <w:t>Source:</w:t>
      </w:r>
      <w:r w:rsidRPr="00A51BCB">
        <w:rPr>
          <w:rFonts w:ascii="Arial" w:hAnsi="Arial" w:cs="Arial"/>
          <w:b/>
        </w:rPr>
        <w:tab/>
      </w:r>
      <w:r>
        <w:rPr>
          <w:rFonts w:ascii="Arial" w:hAnsi="Arial" w:cs="Arial"/>
          <w:bCs/>
        </w:rPr>
        <w:t>Nokia, Nokia</w:t>
      </w:r>
      <w:r w:rsidRPr="00A0242A">
        <w:rPr>
          <w:rFonts w:ascii="Arial" w:hAnsi="Arial" w:cs="Arial"/>
          <w:bCs/>
        </w:rPr>
        <w:t xml:space="preserve"> Shanghai Bell</w:t>
      </w:r>
    </w:p>
    <w:p w14:paraId="6F3F3DFC" w14:textId="53FBB0B1" w:rsidR="009B01E2" w:rsidRPr="0031363A" w:rsidRDefault="36B1CD93" w:rsidP="6F7129F5">
      <w:pPr>
        <w:pStyle w:val="paragraph"/>
        <w:ind w:left="1980" w:hanging="1980"/>
        <w:textAlignment w:val="baseline"/>
        <w:rPr>
          <w:rStyle w:val="normaltextrun"/>
          <w:rFonts w:ascii="Arial" w:hAnsi="Arial" w:cs="Arial"/>
          <w:color w:val="000000" w:themeColor="text1"/>
          <w:sz w:val="20"/>
          <w:szCs w:val="20"/>
          <w:lang w:val="en-GB"/>
        </w:rPr>
      </w:pPr>
      <w:r w:rsidRPr="0031363A">
        <w:rPr>
          <w:rFonts w:ascii="Arial" w:hAnsi="Arial" w:cs="Arial"/>
          <w:b/>
          <w:bCs/>
          <w:sz w:val="20"/>
          <w:szCs w:val="20"/>
        </w:rPr>
        <w:t>Title:</w:t>
      </w:r>
      <w:r w:rsidR="009B01E2" w:rsidRPr="0031363A">
        <w:rPr>
          <w:sz w:val="20"/>
          <w:szCs w:val="20"/>
        </w:rPr>
        <w:tab/>
      </w:r>
      <w:r w:rsidRPr="0031363A">
        <w:rPr>
          <w:rFonts w:ascii="Arial" w:hAnsi="Arial" w:cs="Arial"/>
          <w:sz w:val="20"/>
          <w:szCs w:val="20"/>
        </w:rPr>
        <w:t xml:space="preserve">Simulation results for </w:t>
      </w:r>
      <w:r w:rsidRPr="0031363A">
        <w:rPr>
          <w:rStyle w:val="normaltextrun"/>
          <w:rFonts w:ascii="Arial" w:hAnsi="Arial" w:cs="Arial"/>
          <w:color w:val="000000" w:themeColor="text1"/>
          <w:sz w:val="20"/>
          <w:szCs w:val="20"/>
          <w:lang w:val="en-GB"/>
        </w:rPr>
        <w:t xml:space="preserve">NTN SAN </w:t>
      </w:r>
      <w:r w:rsidR="6F91401D" w:rsidRPr="0031363A">
        <w:rPr>
          <w:rStyle w:val="normaltextrun"/>
          <w:rFonts w:ascii="Arial" w:hAnsi="Arial" w:cs="Arial"/>
          <w:color w:val="000000" w:themeColor="text1"/>
          <w:sz w:val="20"/>
          <w:szCs w:val="20"/>
          <w:lang w:val="en-GB"/>
        </w:rPr>
        <w:t xml:space="preserve">PUSCH </w:t>
      </w:r>
      <w:r w:rsidRPr="0031363A">
        <w:rPr>
          <w:rStyle w:val="normaltextrun"/>
          <w:rFonts w:ascii="Arial" w:hAnsi="Arial" w:cs="Arial"/>
          <w:color w:val="000000" w:themeColor="text1"/>
          <w:sz w:val="20"/>
          <w:szCs w:val="20"/>
          <w:lang w:val="en-GB"/>
        </w:rPr>
        <w:t xml:space="preserve">demodulation </w:t>
      </w:r>
    </w:p>
    <w:p w14:paraId="6839D272" w14:textId="7819E2D5" w:rsidR="009B01E2" w:rsidRPr="005231D1" w:rsidRDefault="36B1CD93" w:rsidP="009B01E2">
      <w:pPr>
        <w:spacing w:after="0" w:line="360" w:lineRule="auto"/>
        <w:ind w:left="1985" w:hanging="1985"/>
        <w:rPr>
          <w:rFonts w:ascii="Arial" w:hAnsi="Arial" w:cs="Arial"/>
        </w:rPr>
      </w:pPr>
      <w:r w:rsidRPr="6F7129F5">
        <w:rPr>
          <w:rFonts w:ascii="Arial" w:hAnsi="Arial" w:cs="Arial"/>
          <w:b/>
          <w:bCs/>
        </w:rPr>
        <w:t xml:space="preserve">Agenda item: </w:t>
      </w:r>
      <w:r w:rsidR="009B01E2">
        <w:tab/>
      </w:r>
      <w:r w:rsidR="23EC642D" w:rsidRPr="6F7129F5">
        <w:rPr>
          <w:rFonts w:ascii="Arial" w:hAnsi="Arial" w:cs="Arial"/>
        </w:rPr>
        <w:t>4</w:t>
      </w:r>
      <w:r w:rsidR="091196A6" w:rsidRPr="6F7129F5">
        <w:rPr>
          <w:rFonts w:ascii="Arial" w:hAnsi="Arial" w:cs="Arial"/>
        </w:rPr>
        <w:t>.2.7.2.1</w:t>
      </w:r>
      <w:r w:rsidRPr="6F7129F5">
        <w:rPr>
          <w:rStyle w:val="normaltextrun"/>
          <w:lang w:val="en-US"/>
        </w:rPr>
        <w:t> </w:t>
      </w:r>
    </w:p>
    <w:p w14:paraId="0D4B60D2" w14:textId="77777777" w:rsidR="009B01E2" w:rsidRPr="00A0242A" w:rsidRDefault="009B01E2" w:rsidP="009B01E2">
      <w:pPr>
        <w:spacing w:after="0" w:line="360" w:lineRule="auto"/>
        <w:ind w:left="1985" w:hanging="1985"/>
        <w:rPr>
          <w:rFonts w:ascii="Arial" w:hAnsi="Arial" w:cs="Arial"/>
        </w:rPr>
      </w:pPr>
      <w:r w:rsidRPr="008E5CA9">
        <w:rPr>
          <w:rFonts w:ascii="Arial" w:hAnsi="Arial" w:cs="Arial"/>
          <w:b/>
        </w:rPr>
        <w:t>Document for:</w:t>
      </w:r>
      <w:r w:rsidRPr="008E5CA9">
        <w:rPr>
          <w:rFonts w:ascii="Arial" w:hAnsi="Arial" w:cs="Arial"/>
          <w:b/>
        </w:rPr>
        <w:tab/>
      </w:r>
      <w:r w:rsidRPr="008E5CA9">
        <w:rPr>
          <w:rFonts w:ascii="Arial" w:hAnsi="Arial" w:cs="Arial"/>
          <w:bCs/>
        </w:rPr>
        <w:t>Discussion</w:t>
      </w:r>
    </w:p>
    <w:bookmarkEnd w:id="2"/>
    <w:p w14:paraId="1FCE0001" w14:textId="77777777" w:rsidR="009B01E2" w:rsidRPr="002B68B5" w:rsidRDefault="009B01E2" w:rsidP="009B01E2">
      <w:pPr>
        <w:pStyle w:val="Heading1"/>
      </w:pPr>
      <w:r w:rsidRPr="002B68B5">
        <w:t>Introduction</w:t>
      </w:r>
    </w:p>
    <w:p w14:paraId="3CE2E42E" w14:textId="77777777" w:rsidR="009B01E2" w:rsidRPr="00C75CEB" w:rsidRDefault="009B01E2" w:rsidP="009B01E2">
      <w:r w:rsidRPr="00C75CEB">
        <w:t xml:space="preserve">The NTN WI is presented in [1], where the following </w:t>
      </w:r>
      <w:r>
        <w:t>RAN4</w:t>
      </w:r>
      <w:r w:rsidRPr="00C75CEB">
        <w:t xml:space="preserve"> objectives are defined:</w:t>
      </w:r>
    </w:p>
    <w:tbl>
      <w:tblPr>
        <w:tblStyle w:val="TableGrid"/>
        <w:tblW w:w="0" w:type="auto"/>
        <w:tblLook w:val="04A0" w:firstRow="1" w:lastRow="0" w:firstColumn="1" w:lastColumn="0" w:noHBand="0" w:noVBand="1"/>
      </w:tblPr>
      <w:tblGrid>
        <w:gridCol w:w="9617"/>
      </w:tblGrid>
      <w:tr w:rsidR="009B01E2" w:rsidRPr="00FF6B64" w14:paraId="046C43E8" w14:textId="77777777" w:rsidTr="00EB1B0E">
        <w:tc>
          <w:tcPr>
            <w:tcW w:w="9617" w:type="dxa"/>
          </w:tcPr>
          <w:p w14:paraId="67588CEE" w14:textId="77777777" w:rsidR="009B01E2" w:rsidRPr="00C75CEB" w:rsidRDefault="009B01E2" w:rsidP="00EB1B0E">
            <w:pPr>
              <w:pStyle w:val="Heading3"/>
              <w:numPr>
                <w:ilvl w:val="0"/>
                <w:numId w:val="0"/>
              </w:numPr>
              <w:outlineLvl w:val="2"/>
              <w:rPr>
                <w:rFonts w:eastAsia="PMingLiU"/>
                <w:lang w:eastAsia="zh-TW"/>
              </w:rPr>
            </w:pPr>
            <w:r w:rsidRPr="00C75CEB">
              <w:rPr>
                <w:rFonts w:eastAsia="PMingLiU"/>
                <w:lang w:eastAsia="zh-TW"/>
              </w:rPr>
              <w:t>4.1.4</w:t>
            </w:r>
            <w:r w:rsidRPr="00C75CEB">
              <w:rPr>
                <w:rFonts w:eastAsia="PMingLiU"/>
                <w:lang w:eastAsia="zh-TW"/>
              </w:rPr>
              <w:tab/>
              <w:t>RAN4</w:t>
            </w:r>
          </w:p>
          <w:p w14:paraId="4B236698" w14:textId="77777777" w:rsidR="009B01E2" w:rsidRDefault="009B01E2" w:rsidP="00EB1B0E">
            <w:pPr>
              <w:spacing w:after="0"/>
              <w:rPr>
                <w:bCs/>
              </w:rPr>
            </w:pPr>
            <w:r>
              <w:rPr>
                <w:bCs/>
              </w:rPr>
              <w:t>Study the framework how NTN core requirements are defined.</w:t>
            </w:r>
          </w:p>
          <w:p w14:paraId="2823B0C8" w14:textId="77777777" w:rsidR="009B01E2" w:rsidRDefault="009B01E2" w:rsidP="00EB1B0E">
            <w:pPr>
              <w:spacing w:after="0"/>
              <w:rPr>
                <w:bCs/>
              </w:rPr>
            </w:pPr>
          </w:p>
          <w:p w14:paraId="7C41C125" w14:textId="77777777" w:rsidR="009B01E2" w:rsidRDefault="009B01E2" w:rsidP="00EB1B0E">
            <w:pPr>
              <w:spacing w:after="0"/>
              <w:rPr>
                <w:rFonts w:eastAsia="Malgun Gothic"/>
                <w:bCs/>
                <w:lang w:eastAsia="ja-JP"/>
              </w:rPr>
            </w:pPr>
            <w:r>
              <w:rPr>
                <w:rFonts w:eastAsia="Malgun Gothic"/>
                <w:bCs/>
                <w:lang w:eastAsia="en-GB"/>
              </w:rPr>
              <w:t xml:space="preserve">Specify the </w:t>
            </w:r>
            <w:r>
              <w:rPr>
                <w:rFonts w:eastAsia="Malgun Gothic"/>
                <w:bCs/>
                <w:lang w:eastAsia="ja-JP"/>
              </w:rPr>
              <w:t>following requirements [RAN4] (Note 1)</w:t>
            </w:r>
          </w:p>
          <w:p w14:paraId="019B9624" w14:textId="77777777" w:rsidR="009B01E2" w:rsidRDefault="009B01E2" w:rsidP="009B01E2">
            <w:pPr>
              <w:numPr>
                <w:ilvl w:val="1"/>
                <w:numId w:val="3"/>
              </w:numPr>
              <w:overflowPunct/>
              <w:autoSpaceDE/>
              <w:autoSpaceDN/>
              <w:adjustRightInd/>
              <w:spacing w:after="0" w:line="276" w:lineRule="auto"/>
              <w:ind w:leftChars="40" w:left="440"/>
              <w:contextualSpacing/>
              <w:textAlignment w:val="auto"/>
              <w:rPr>
                <w:rFonts w:eastAsia="MS Mincho"/>
              </w:rPr>
            </w:pPr>
            <w:r>
              <w:rPr>
                <w:rFonts w:eastAsia="MS Mincho"/>
                <w:bCs/>
                <w:lang w:val="en-US" w:eastAsia="ja-JP"/>
              </w:rPr>
              <w:t xml:space="preserve">UE RRM core requirements </w:t>
            </w:r>
          </w:p>
          <w:p w14:paraId="48DB938E" w14:textId="77777777" w:rsidR="009B01E2" w:rsidRDefault="009B01E2" w:rsidP="009B01E2">
            <w:pPr>
              <w:numPr>
                <w:ilvl w:val="0"/>
                <w:numId w:val="4"/>
              </w:numPr>
              <w:tabs>
                <w:tab w:val="num" w:pos="440"/>
              </w:tabs>
              <w:overflowPunct/>
              <w:autoSpaceDE/>
              <w:autoSpaceDN/>
              <w:adjustRightInd/>
              <w:spacing w:after="0" w:line="256" w:lineRule="auto"/>
              <w:ind w:left="440"/>
              <w:textAlignment w:val="auto"/>
              <w:rPr>
                <w:rFonts w:eastAsiaTheme="minorHAnsi"/>
                <w:lang w:val="en-US" w:eastAsia="sv-SE"/>
              </w:rPr>
            </w:pPr>
            <w:r>
              <w:rPr>
                <w:lang w:val="en-US"/>
              </w:rPr>
              <w:t xml:space="preserve">Study and identify which bands may be potentially relevant to NTN including: </w:t>
            </w:r>
          </w:p>
          <w:p w14:paraId="2AB89C6F" w14:textId="77777777" w:rsidR="009B01E2" w:rsidRDefault="009B01E2" w:rsidP="009B01E2">
            <w:pPr>
              <w:numPr>
                <w:ilvl w:val="1"/>
                <w:numId w:val="4"/>
              </w:numPr>
              <w:tabs>
                <w:tab w:val="num" w:pos="1160"/>
              </w:tabs>
              <w:overflowPunct/>
              <w:autoSpaceDE/>
              <w:autoSpaceDN/>
              <w:adjustRightInd/>
              <w:spacing w:after="0" w:line="256" w:lineRule="auto"/>
              <w:ind w:left="1160"/>
              <w:textAlignment w:val="auto"/>
              <w:rPr>
                <w:lang w:val="en-US"/>
              </w:rPr>
            </w:pPr>
            <w:r>
              <w:rPr>
                <w:lang w:val="en-US"/>
              </w:rPr>
              <w:t>Analysis of regulations in the spectrum considered</w:t>
            </w:r>
          </w:p>
          <w:p w14:paraId="07561835" w14:textId="77777777" w:rsidR="009B01E2" w:rsidRDefault="009B01E2" w:rsidP="009B01E2">
            <w:pPr>
              <w:numPr>
                <w:ilvl w:val="1"/>
                <w:numId w:val="4"/>
              </w:numPr>
              <w:tabs>
                <w:tab w:val="num" w:pos="1160"/>
              </w:tabs>
              <w:overflowPunct/>
              <w:autoSpaceDE/>
              <w:autoSpaceDN/>
              <w:adjustRightInd/>
              <w:spacing w:after="0" w:line="256" w:lineRule="auto"/>
              <w:ind w:left="1160"/>
              <w:textAlignment w:val="auto"/>
              <w:rPr>
                <w:lang w:val="en-US"/>
              </w:rPr>
            </w:pPr>
            <w:r>
              <w:rPr>
                <w:lang w:val="en-US"/>
              </w:rPr>
              <w:t xml:space="preserve">Adjacent channel co-existence </w:t>
            </w:r>
          </w:p>
          <w:p w14:paraId="0CEB607B" w14:textId="77777777" w:rsidR="009B01E2" w:rsidRDefault="009B01E2" w:rsidP="009B01E2">
            <w:pPr>
              <w:numPr>
                <w:ilvl w:val="0"/>
                <w:numId w:val="5"/>
              </w:numPr>
              <w:overflowPunct/>
              <w:autoSpaceDE/>
              <w:autoSpaceDN/>
              <w:adjustRightInd/>
              <w:spacing w:after="160" w:line="256" w:lineRule="auto"/>
              <w:textAlignment w:val="auto"/>
              <w:rPr>
                <w:lang w:val="en-US"/>
              </w:rPr>
            </w:pPr>
            <w:r>
              <w:rPr>
                <w:lang w:val="en-US"/>
              </w:rPr>
              <w:t>Considering the potential bands to be used as example for the WID:</w:t>
            </w:r>
          </w:p>
          <w:p w14:paraId="3CE0FD24" w14:textId="77777777" w:rsidR="009B01E2" w:rsidRDefault="009B01E2" w:rsidP="009B01E2">
            <w:pPr>
              <w:numPr>
                <w:ilvl w:val="0"/>
                <w:numId w:val="6"/>
              </w:numPr>
              <w:tabs>
                <w:tab w:val="num" w:pos="440"/>
              </w:tabs>
              <w:overflowPunct/>
              <w:autoSpaceDE/>
              <w:autoSpaceDN/>
              <w:adjustRightInd/>
              <w:spacing w:after="0" w:line="256" w:lineRule="auto"/>
              <w:ind w:left="440"/>
              <w:textAlignment w:val="auto"/>
              <w:rPr>
                <w:lang w:val="en-US"/>
              </w:rPr>
            </w:pPr>
            <w:r>
              <w:rPr>
                <w:lang w:val="en-US"/>
              </w:rPr>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1E5C193C" w14:textId="77777777" w:rsidR="009B01E2" w:rsidRDefault="009B01E2" w:rsidP="00EB1B0E">
            <w:pPr>
              <w:spacing w:after="0"/>
              <w:rPr>
                <w:bCs/>
                <w:lang w:val="en-US"/>
              </w:rPr>
            </w:pPr>
          </w:p>
          <w:p w14:paraId="4E40CD64" w14:textId="77777777" w:rsidR="009B01E2" w:rsidRDefault="009B01E2" w:rsidP="009B01E2">
            <w:pPr>
              <w:numPr>
                <w:ilvl w:val="0"/>
                <w:numId w:val="5"/>
              </w:numPr>
              <w:overflowPunct/>
              <w:autoSpaceDE/>
              <w:autoSpaceDN/>
              <w:adjustRightInd/>
              <w:spacing w:after="0" w:line="256" w:lineRule="auto"/>
              <w:textAlignment w:val="auto"/>
              <w:rPr>
                <w:lang w:eastAsia="ko-KR"/>
              </w:rPr>
            </w:pPr>
            <w:r>
              <w:rPr>
                <w:lang w:eastAsia="ko-KR"/>
              </w:rPr>
              <w:t xml:space="preserve">Investigate and specify UE </w:t>
            </w:r>
            <w:r>
              <w:rPr>
                <w:rFonts w:eastAsia="PMingLiU"/>
                <w:lang w:eastAsia="zh-TW"/>
              </w:rPr>
              <w:t xml:space="preserve">timing &amp; frequency pre compensation accuracy requirements as needed </w:t>
            </w:r>
            <w:r>
              <w:rPr>
                <w:lang w:eastAsia="ko-KR"/>
              </w:rPr>
              <w:t>[RAN4].</w:t>
            </w:r>
          </w:p>
          <w:p w14:paraId="271450D1" w14:textId="77777777" w:rsidR="009B01E2" w:rsidRDefault="009B01E2" w:rsidP="00EB1B0E">
            <w:pPr>
              <w:rPr>
                <w:i/>
                <w:iCs/>
              </w:rPr>
            </w:pPr>
          </w:p>
          <w:p w14:paraId="516D3372" w14:textId="77777777" w:rsidR="009B01E2" w:rsidRDefault="009B01E2" w:rsidP="00EB1B0E">
            <w:pPr>
              <w:rPr>
                <w:i/>
                <w:iCs/>
                <w:lang w:val="en-US"/>
              </w:rPr>
            </w:pPr>
            <w:r>
              <w:rPr>
                <w:i/>
                <w:iCs/>
                <w:lang w:val="en-US"/>
              </w:rPr>
              <w:t>Note 1: It is assumed that this work item will be frequency agnostic and therefore we can consider that NTN can operate in FR1 or FR2 ranges. Defining NR bands for NTN should be included as part of dedicated Rel-17 RAN4 led work items including an analysis of regulations in spectrum considered, which bands 3GPP should specify, as well as potential co-existence between NR terrestrial and satellite</w:t>
            </w:r>
          </w:p>
          <w:p w14:paraId="655B8E3A" w14:textId="77777777" w:rsidR="009B01E2" w:rsidRPr="0000305E" w:rsidRDefault="009B01E2" w:rsidP="00EB1B0E">
            <w:pPr>
              <w:rPr>
                <w:i/>
                <w:iCs/>
                <w:lang w:val="en-US"/>
              </w:rPr>
            </w:pPr>
            <w:r>
              <w:rPr>
                <w:i/>
                <w:iCs/>
                <w:lang w:val="en-US"/>
              </w:rPr>
              <w:t xml:space="preserve">Note 2: The spectrum usage on the service link for HAPS might be a different spectrum allocation than for Satellite. </w:t>
            </w:r>
          </w:p>
        </w:tc>
      </w:tr>
    </w:tbl>
    <w:p w14:paraId="4875BFEC" w14:textId="77777777" w:rsidR="009B01E2" w:rsidRDefault="009B01E2" w:rsidP="009B01E2">
      <w:pPr>
        <w:rPr>
          <w:highlight w:val="yellow"/>
        </w:rPr>
      </w:pPr>
    </w:p>
    <w:p w14:paraId="685093C1" w14:textId="70C7AB0C" w:rsidR="009B01E2" w:rsidRPr="007154B0" w:rsidRDefault="009B01E2" w:rsidP="009B01E2">
      <w:r w:rsidRPr="31A33448">
        <w:rPr>
          <w:lang w:val="en-US"/>
        </w:rPr>
        <w:t xml:space="preserve">In this contribution we present </w:t>
      </w:r>
      <w:r>
        <w:t xml:space="preserve">simulation </w:t>
      </w:r>
      <w:r w:rsidR="007154B0">
        <w:t>results for</w:t>
      </w:r>
      <w:r>
        <w:t xml:space="preserve"> PUSCH demodulation requirements </w:t>
      </w:r>
      <w:r w:rsidRPr="31A33448">
        <w:rPr>
          <w:lang w:val="en-US"/>
        </w:rPr>
        <w:t>for NTN</w:t>
      </w:r>
      <w:r w:rsidR="007154B0">
        <w:t>.</w:t>
      </w:r>
    </w:p>
    <w:p w14:paraId="764136D7" w14:textId="77777777" w:rsidR="009B01E2" w:rsidRDefault="009B01E2" w:rsidP="009B01E2">
      <w:pPr>
        <w:overflowPunct/>
        <w:autoSpaceDE/>
        <w:autoSpaceDN/>
        <w:adjustRightInd/>
        <w:spacing w:after="0"/>
        <w:textAlignment w:val="auto"/>
        <w:rPr>
          <w:rFonts w:ascii="Arial" w:hAnsi="Arial"/>
          <w:sz w:val="36"/>
        </w:rPr>
      </w:pPr>
      <w:r>
        <w:br w:type="page"/>
      </w:r>
    </w:p>
    <w:p w14:paraId="3EE1CD3E" w14:textId="77777777" w:rsidR="009B01E2" w:rsidRDefault="009B01E2" w:rsidP="009B01E2">
      <w:pPr>
        <w:pStyle w:val="Heading1"/>
        <w:numPr>
          <w:ilvl w:val="0"/>
          <w:numId w:val="2"/>
        </w:numPr>
        <w:pBdr>
          <w:top w:val="none" w:sz="0" w:space="0" w:color="auto"/>
        </w:pBdr>
        <w:tabs>
          <w:tab w:val="num" w:pos="360"/>
        </w:tabs>
        <w:ind w:left="0" w:firstLine="0"/>
      </w:pPr>
      <w:r>
        <w:lastRenderedPageBreak/>
        <w:t>Discussion</w:t>
      </w:r>
    </w:p>
    <w:p w14:paraId="778B962B" w14:textId="77777777" w:rsidR="009B01E2" w:rsidRDefault="009B01E2" w:rsidP="009B01E2">
      <w:pPr>
        <w:pStyle w:val="paragraph"/>
        <w:textAlignment w:val="baseline"/>
        <w:rPr>
          <w:rStyle w:val="eop"/>
          <w:sz w:val="20"/>
          <w:szCs w:val="20"/>
        </w:rPr>
      </w:pPr>
      <w:r>
        <w:rPr>
          <w:rStyle w:val="normaltextrun"/>
          <w:sz w:val="20"/>
          <w:szCs w:val="20"/>
        </w:rPr>
        <w:t>We discuss open issues related to the SAN demodulation requirements in our accompanying paper [2]. </w:t>
      </w:r>
      <w:r>
        <w:rPr>
          <w:rStyle w:val="eop"/>
          <w:sz w:val="20"/>
          <w:szCs w:val="20"/>
        </w:rPr>
        <w:t> </w:t>
      </w:r>
    </w:p>
    <w:p w14:paraId="410CD6DF" w14:textId="77777777" w:rsidR="009B01E2" w:rsidRPr="006C3637" w:rsidRDefault="009B01E2" w:rsidP="009B01E2">
      <w:pPr>
        <w:pStyle w:val="Heading1"/>
        <w:numPr>
          <w:ilvl w:val="1"/>
          <w:numId w:val="2"/>
        </w:numPr>
        <w:pBdr>
          <w:top w:val="none" w:sz="0" w:space="0" w:color="auto"/>
        </w:pBdr>
        <w:tabs>
          <w:tab w:val="num" w:pos="360"/>
        </w:tabs>
        <w:ind w:left="0" w:firstLine="0"/>
        <w:rPr>
          <w:sz w:val="28"/>
          <w:szCs w:val="28"/>
        </w:rPr>
      </w:pPr>
      <w:r w:rsidRPr="006C3637">
        <w:rPr>
          <w:sz w:val="28"/>
          <w:szCs w:val="28"/>
        </w:rPr>
        <w:t>Simulation parameters </w:t>
      </w:r>
    </w:p>
    <w:p w14:paraId="0B1B963E" w14:textId="3F536213" w:rsidR="009B01E2" w:rsidRPr="009500E0" w:rsidRDefault="00767CDF" w:rsidP="009B01E2">
      <w:r>
        <w:t>S</w:t>
      </w:r>
      <w:r w:rsidR="009B01E2">
        <w:t>imulation parameters</w:t>
      </w:r>
      <w:r>
        <w:t>,</w:t>
      </w:r>
      <w:r w:rsidR="009B01E2">
        <w:t xml:space="preserve"> </w:t>
      </w:r>
      <w:r>
        <w:t>taken from agreed way forward [3],</w:t>
      </w:r>
      <w:r w:rsidR="009B01E2">
        <w:t xml:space="preserve"> for demodulation requirements are shown in Table 1. </w:t>
      </w:r>
    </w:p>
    <w:p w14:paraId="142B0F4C" w14:textId="56CAFD2C" w:rsidR="009B01E2" w:rsidRDefault="009B01E2" w:rsidP="0031363A">
      <w:pPr>
        <w:rPr>
          <w:b/>
        </w:rPr>
      </w:pPr>
      <w:r>
        <w:t xml:space="preserve">Table </w:t>
      </w:r>
      <w:r>
        <w:fldChar w:fldCharType="begin"/>
      </w:r>
      <w:r>
        <w:instrText xml:space="preserve"> SEQ Table \* ARABIC </w:instrText>
      </w:r>
      <w:r>
        <w:fldChar w:fldCharType="separate"/>
      </w:r>
      <w:r w:rsidRPr="37D9ED80">
        <w:rPr>
          <w:noProof/>
        </w:rPr>
        <w:t>1</w:t>
      </w:r>
      <w:r>
        <w:fldChar w:fldCharType="end"/>
      </w:r>
      <w:r>
        <w:t xml:space="preserve"> </w:t>
      </w:r>
      <w:r w:rsidR="00307EE6">
        <w:t>S</w:t>
      </w:r>
      <w:r>
        <w:t>imulation parameters for PUSCH demodulation requirements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3257"/>
        <w:gridCol w:w="3969"/>
      </w:tblGrid>
      <w:tr w:rsidR="00307EE6" w:rsidRPr="00B008FB" w14:paraId="509D7142" w14:textId="77777777" w:rsidTr="0080261A">
        <w:trPr>
          <w:cantSplit/>
          <w:jc w:val="center"/>
        </w:trPr>
        <w:tc>
          <w:tcPr>
            <w:tcW w:w="5098" w:type="dxa"/>
            <w:gridSpan w:val="2"/>
          </w:tcPr>
          <w:p w14:paraId="7A70F427" w14:textId="77777777" w:rsidR="00307EE6" w:rsidRPr="00B008FB" w:rsidRDefault="00307EE6" w:rsidP="00EB1B0E">
            <w:pPr>
              <w:keepNext/>
              <w:keepLines/>
              <w:spacing w:after="0"/>
              <w:jc w:val="center"/>
              <w:rPr>
                <w:rFonts w:ascii="Arial" w:eastAsiaTheme="minorEastAsia" w:hAnsi="Arial" w:cs="Arial"/>
                <w:b/>
                <w:sz w:val="18"/>
              </w:rPr>
            </w:pPr>
            <w:r w:rsidRPr="00B008FB">
              <w:rPr>
                <w:rFonts w:ascii="Arial" w:eastAsiaTheme="minorEastAsia" w:hAnsi="Arial" w:cs="Arial"/>
                <w:b/>
                <w:sz w:val="18"/>
              </w:rPr>
              <w:t>Parameter</w:t>
            </w:r>
          </w:p>
        </w:tc>
        <w:tc>
          <w:tcPr>
            <w:tcW w:w="3969" w:type="dxa"/>
          </w:tcPr>
          <w:p w14:paraId="5A53818A" w14:textId="77777777" w:rsidR="00307EE6" w:rsidRPr="00B008FB" w:rsidRDefault="00307EE6" w:rsidP="00EB1B0E">
            <w:pPr>
              <w:keepNext/>
              <w:keepLines/>
              <w:spacing w:after="0"/>
              <w:jc w:val="center"/>
              <w:rPr>
                <w:rFonts w:ascii="Arial" w:eastAsiaTheme="minorEastAsia" w:hAnsi="Arial" w:cs="Arial"/>
                <w:b/>
                <w:sz w:val="18"/>
              </w:rPr>
            </w:pPr>
            <w:r w:rsidRPr="00B008FB">
              <w:rPr>
                <w:rFonts w:ascii="Arial" w:eastAsiaTheme="minorEastAsia" w:hAnsi="Arial" w:cs="Arial"/>
                <w:b/>
                <w:sz w:val="18"/>
              </w:rPr>
              <w:t>Value</w:t>
            </w:r>
          </w:p>
        </w:tc>
      </w:tr>
      <w:tr w:rsidR="00307EE6" w:rsidRPr="00B008FB" w14:paraId="62411DB7" w14:textId="77777777" w:rsidTr="0080261A">
        <w:trPr>
          <w:cantSplit/>
          <w:jc w:val="center"/>
        </w:trPr>
        <w:tc>
          <w:tcPr>
            <w:tcW w:w="5098" w:type="dxa"/>
            <w:gridSpan w:val="2"/>
          </w:tcPr>
          <w:p w14:paraId="430EE0EB" w14:textId="77777777" w:rsidR="00307EE6" w:rsidRPr="00B008FB" w:rsidRDefault="00307EE6" w:rsidP="00EB1B0E">
            <w:pPr>
              <w:keepNext/>
              <w:keepLines/>
              <w:spacing w:after="0"/>
              <w:rPr>
                <w:rFonts w:ascii="Arial" w:eastAsiaTheme="minorEastAsia" w:hAnsi="Arial"/>
                <w:sz w:val="18"/>
              </w:rPr>
            </w:pPr>
            <w:r w:rsidRPr="00B008FB">
              <w:rPr>
                <w:rFonts w:ascii="Arial" w:eastAsiaTheme="minorEastAsia" w:hAnsi="Arial"/>
                <w:sz w:val="18"/>
              </w:rPr>
              <w:t>Transform precoding</w:t>
            </w:r>
          </w:p>
        </w:tc>
        <w:tc>
          <w:tcPr>
            <w:tcW w:w="3969" w:type="dxa"/>
          </w:tcPr>
          <w:p w14:paraId="2CD77F73" w14:textId="77777777" w:rsidR="00307EE6" w:rsidRPr="00B008FB" w:rsidRDefault="00307EE6" w:rsidP="00EB1B0E">
            <w:pPr>
              <w:keepNext/>
              <w:keepLines/>
              <w:spacing w:after="0"/>
              <w:jc w:val="center"/>
              <w:rPr>
                <w:rFonts w:ascii="Arial" w:eastAsiaTheme="minorEastAsia" w:hAnsi="Arial" w:cs="Arial"/>
                <w:sz w:val="18"/>
              </w:rPr>
            </w:pPr>
            <w:r w:rsidRPr="00B008FB">
              <w:rPr>
                <w:rFonts w:ascii="Arial" w:eastAsiaTheme="minorEastAsia" w:hAnsi="Arial" w:cs="Arial"/>
                <w:sz w:val="18"/>
              </w:rPr>
              <w:t>Disabled, Enabled</w:t>
            </w:r>
          </w:p>
        </w:tc>
      </w:tr>
      <w:tr w:rsidR="00307EE6" w:rsidRPr="00B008FB" w14:paraId="27E44E0B" w14:textId="77777777" w:rsidTr="0080261A">
        <w:trPr>
          <w:cantSplit/>
          <w:jc w:val="center"/>
        </w:trPr>
        <w:tc>
          <w:tcPr>
            <w:tcW w:w="5098" w:type="dxa"/>
            <w:gridSpan w:val="2"/>
          </w:tcPr>
          <w:p w14:paraId="771DE57F" w14:textId="77777777" w:rsidR="00307EE6" w:rsidRPr="00B008FB" w:rsidRDefault="00307EE6" w:rsidP="00EB1B0E">
            <w:pPr>
              <w:keepNext/>
              <w:keepLines/>
              <w:spacing w:after="0"/>
              <w:rPr>
                <w:rFonts w:ascii="Arial" w:eastAsiaTheme="minorEastAsia" w:hAnsi="Arial"/>
                <w:sz w:val="18"/>
                <w:lang w:eastAsia="zh-CN"/>
              </w:rPr>
            </w:pPr>
            <w:r w:rsidRPr="00B008FB">
              <w:rPr>
                <w:rFonts w:ascii="Arial" w:eastAsiaTheme="minorEastAsia" w:hAnsi="Arial" w:hint="eastAsia"/>
                <w:sz w:val="18"/>
                <w:lang w:eastAsia="zh-CN"/>
              </w:rPr>
              <w:t>C</w:t>
            </w:r>
            <w:r w:rsidRPr="00B008FB">
              <w:rPr>
                <w:rFonts w:ascii="Arial" w:eastAsiaTheme="minorEastAsia" w:hAnsi="Arial"/>
                <w:sz w:val="18"/>
                <w:lang w:eastAsia="zh-CN"/>
              </w:rPr>
              <w:t>hannel bandwidth</w:t>
            </w:r>
          </w:p>
        </w:tc>
        <w:tc>
          <w:tcPr>
            <w:tcW w:w="3969" w:type="dxa"/>
          </w:tcPr>
          <w:p w14:paraId="50FA282E" w14:textId="77777777" w:rsidR="00307EE6" w:rsidRPr="00B008FB" w:rsidRDefault="00307EE6" w:rsidP="00EB1B0E">
            <w:pPr>
              <w:keepNext/>
              <w:keepLines/>
              <w:spacing w:after="0"/>
              <w:jc w:val="center"/>
              <w:rPr>
                <w:rFonts w:ascii="Arial" w:eastAsiaTheme="minorEastAsia" w:hAnsi="Arial" w:cs="Arial"/>
                <w:sz w:val="18"/>
              </w:rPr>
            </w:pPr>
            <w:r w:rsidRPr="00B008FB">
              <w:rPr>
                <w:rFonts w:ascii="Arial" w:eastAsiaTheme="minorEastAsia" w:hAnsi="Arial" w:cs="Arial"/>
                <w:sz w:val="18"/>
              </w:rPr>
              <w:t>15kHz SCS: 5MHz</w:t>
            </w:r>
            <w:r w:rsidRPr="00B008FB">
              <w:rPr>
                <w:rFonts w:ascii="Arial" w:eastAsiaTheme="minorEastAsia" w:hAnsi="Arial" w:cs="Arial"/>
                <w:sz w:val="18"/>
              </w:rPr>
              <w:br/>
              <w:t>30kHz SCS: 10MHz</w:t>
            </w:r>
          </w:p>
        </w:tc>
      </w:tr>
      <w:tr w:rsidR="00307EE6" w:rsidRPr="00B008FB" w14:paraId="00C718B6" w14:textId="77777777" w:rsidTr="0080261A">
        <w:trPr>
          <w:cantSplit/>
          <w:jc w:val="center"/>
        </w:trPr>
        <w:tc>
          <w:tcPr>
            <w:tcW w:w="5098" w:type="dxa"/>
            <w:gridSpan w:val="2"/>
          </w:tcPr>
          <w:p w14:paraId="7C92D3F5" w14:textId="77777777" w:rsidR="00307EE6" w:rsidRPr="00B008FB" w:rsidRDefault="00307EE6" w:rsidP="00EB1B0E">
            <w:pPr>
              <w:keepNext/>
              <w:keepLines/>
              <w:spacing w:after="0"/>
              <w:rPr>
                <w:rFonts w:ascii="Arial" w:eastAsiaTheme="minorEastAsia" w:hAnsi="Arial"/>
                <w:sz w:val="18"/>
                <w:lang w:eastAsia="zh-CN"/>
              </w:rPr>
            </w:pPr>
            <w:r w:rsidRPr="00B008FB">
              <w:rPr>
                <w:rFonts w:ascii="Arial" w:eastAsiaTheme="minorEastAsia" w:hAnsi="Arial" w:hint="eastAsia"/>
                <w:sz w:val="18"/>
                <w:lang w:eastAsia="zh-CN"/>
              </w:rPr>
              <w:t>M</w:t>
            </w:r>
            <w:r w:rsidRPr="00B008FB">
              <w:rPr>
                <w:rFonts w:ascii="Arial" w:eastAsiaTheme="minorEastAsia" w:hAnsi="Arial"/>
                <w:sz w:val="18"/>
                <w:lang w:eastAsia="zh-CN"/>
              </w:rPr>
              <w:t>CS</w:t>
            </w:r>
          </w:p>
        </w:tc>
        <w:tc>
          <w:tcPr>
            <w:tcW w:w="3969" w:type="dxa"/>
          </w:tcPr>
          <w:p w14:paraId="27DA67A6" w14:textId="77777777" w:rsidR="00307EE6" w:rsidRPr="00B008FB" w:rsidRDefault="00307EE6" w:rsidP="00EB1B0E">
            <w:pPr>
              <w:keepNext/>
              <w:keepLines/>
              <w:spacing w:after="0"/>
              <w:jc w:val="center"/>
              <w:rPr>
                <w:rFonts w:ascii="Arial" w:eastAsiaTheme="minorEastAsia" w:hAnsi="Arial" w:cs="Arial"/>
                <w:sz w:val="18"/>
                <w:lang w:eastAsia="zh-CN"/>
              </w:rPr>
            </w:pPr>
            <w:r w:rsidRPr="00B008FB">
              <w:rPr>
                <w:rFonts w:ascii="Arial" w:eastAsiaTheme="minorEastAsia" w:hAnsi="Arial" w:cs="Arial" w:hint="eastAsia"/>
                <w:sz w:val="18"/>
                <w:lang w:eastAsia="zh-CN"/>
              </w:rPr>
              <w:t>4</w:t>
            </w:r>
          </w:p>
        </w:tc>
      </w:tr>
      <w:tr w:rsidR="00307EE6" w:rsidRPr="00B008FB" w14:paraId="476D699B" w14:textId="77777777" w:rsidTr="0080261A">
        <w:trPr>
          <w:cantSplit/>
          <w:jc w:val="center"/>
        </w:trPr>
        <w:tc>
          <w:tcPr>
            <w:tcW w:w="1841" w:type="dxa"/>
            <w:vMerge w:val="restart"/>
            <w:tcBorders>
              <w:top w:val="single" w:sz="6" w:space="0" w:color="auto"/>
            </w:tcBorders>
          </w:tcPr>
          <w:p w14:paraId="710BA394" w14:textId="77777777" w:rsidR="00307EE6" w:rsidRPr="00B008FB" w:rsidRDefault="00307EE6" w:rsidP="00EB1B0E">
            <w:pPr>
              <w:keepNext/>
              <w:keepLines/>
              <w:spacing w:after="0"/>
              <w:rPr>
                <w:rFonts w:ascii="Arial" w:eastAsiaTheme="minorEastAsia" w:hAnsi="Arial"/>
                <w:sz w:val="18"/>
              </w:rPr>
            </w:pPr>
            <w:r w:rsidRPr="00B008FB">
              <w:rPr>
                <w:rFonts w:ascii="Arial" w:eastAsiaTheme="minorEastAsia" w:hAnsi="Arial"/>
                <w:sz w:val="18"/>
              </w:rPr>
              <w:t>HARQ</w:t>
            </w:r>
          </w:p>
        </w:tc>
        <w:tc>
          <w:tcPr>
            <w:tcW w:w="3257" w:type="dxa"/>
          </w:tcPr>
          <w:p w14:paraId="668F5E13" w14:textId="77777777" w:rsidR="00307EE6" w:rsidRPr="00B008FB" w:rsidRDefault="00307EE6" w:rsidP="00EB1B0E">
            <w:pPr>
              <w:keepNext/>
              <w:keepLines/>
              <w:spacing w:after="0"/>
              <w:rPr>
                <w:rFonts w:ascii="Arial" w:eastAsiaTheme="minorEastAsia" w:hAnsi="Arial"/>
                <w:sz w:val="18"/>
              </w:rPr>
            </w:pPr>
            <w:r w:rsidRPr="00B008FB">
              <w:rPr>
                <w:rFonts w:ascii="Arial" w:eastAsiaTheme="minorEastAsia" w:hAnsi="Arial"/>
                <w:sz w:val="18"/>
              </w:rPr>
              <w:t>Maximum number of HARQ transmissions</w:t>
            </w:r>
          </w:p>
        </w:tc>
        <w:tc>
          <w:tcPr>
            <w:tcW w:w="3969" w:type="dxa"/>
          </w:tcPr>
          <w:p w14:paraId="2518E748" w14:textId="77777777" w:rsidR="00307EE6" w:rsidRPr="00B008FB" w:rsidRDefault="00307EE6" w:rsidP="00EB1B0E">
            <w:pPr>
              <w:keepNext/>
              <w:keepLines/>
              <w:spacing w:after="0"/>
              <w:jc w:val="center"/>
              <w:rPr>
                <w:rFonts w:ascii="Arial" w:eastAsiaTheme="minorEastAsia" w:hAnsi="Arial" w:cs="Arial"/>
                <w:sz w:val="18"/>
              </w:rPr>
            </w:pPr>
            <w:r w:rsidRPr="00B008FB">
              <w:rPr>
                <w:rFonts w:ascii="Arial" w:eastAsiaTheme="minorEastAsia" w:hAnsi="Arial" w:cs="Arial"/>
                <w:sz w:val="18"/>
              </w:rPr>
              <w:t>4</w:t>
            </w:r>
          </w:p>
        </w:tc>
      </w:tr>
      <w:tr w:rsidR="00307EE6" w:rsidRPr="00B008FB" w14:paraId="612AD8C0" w14:textId="77777777" w:rsidTr="0080261A">
        <w:trPr>
          <w:cantSplit/>
          <w:jc w:val="center"/>
        </w:trPr>
        <w:tc>
          <w:tcPr>
            <w:tcW w:w="1841" w:type="dxa"/>
            <w:vMerge/>
            <w:tcBorders>
              <w:bottom w:val="single" w:sz="6" w:space="0" w:color="auto"/>
            </w:tcBorders>
          </w:tcPr>
          <w:p w14:paraId="4B793ED7" w14:textId="77777777" w:rsidR="00307EE6" w:rsidRPr="00B008FB" w:rsidRDefault="00307EE6" w:rsidP="00EB1B0E">
            <w:pPr>
              <w:keepNext/>
              <w:keepLines/>
              <w:spacing w:after="0"/>
              <w:rPr>
                <w:rFonts w:ascii="Arial" w:eastAsiaTheme="minorEastAsia" w:hAnsi="Arial"/>
                <w:sz w:val="18"/>
              </w:rPr>
            </w:pPr>
          </w:p>
        </w:tc>
        <w:tc>
          <w:tcPr>
            <w:tcW w:w="3257" w:type="dxa"/>
          </w:tcPr>
          <w:p w14:paraId="056CAEA7" w14:textId="77777777" w:rsidR="00307EE6" w:rsidRPr="00B008FB" w:rsidRDefault="00307EE6" w:rsidP="00EB1B0E">
            <w:pPr>
              <w:keepNext/>
              <w:keepLines/>
              <w:spacing w:after="0"/>
              <w:rPr>
                <w:rFonts w:ascii="Arial" w:eastAsiaTheme="minorEastAsia" w:hAnsi="Arial"/>
                <w:sz w:val="18"/>
              </w:rPr>
            </w:pPr>
            <w:r w:rsidRPr="00B008FB">
              <w:rPr>
                <w:rFonts w:ascii="Arial" w:eastAsiaTheme="minorEastAsia" w:hAnsi="Arial"/>
                <w:sz w:val="18"/>
              </w:rPr>
              <w:t>RV sequence</w:t>
            </w:r>
          </w:p>
        </w:tc>
        <w:tc>
          <w:tcPr>
            <w:tcW w:w="3969" w:type="dxa"/>
          </w:tcPr>
          <w:p w14:paraId="3574E967" w14:textId="77777777" w:rsidR="00307EE6" w:rsidRPr="00B008FB" w:rsidRDefault="00307EE6" w:rsidP="00EB1B0E">
            <w:pPr>
              <w:keepNext/>
              <w:keepLines/>
              <w:spacing w:after="0"/>
              <w:jc w:val="center"/>
              <w:rPr>
                <w:rFonts w:ascii="Arial" w:eastAsiaTheme="minorEastAsia" w:hAnsi="Arial" w:cs="Arial"/>
                <w:sz w:val="18"/>
              </w:rPr>
            </w:pPr>
            <w:r w:rsidRPr="00B008FB">
              <w:rPr>
                <w:rFonts w:ascii="Arial" w:eastAsiaTheme="minorEastAsia" w:hAnsi="Arial" w:cs="Arial"/>
                <w:sz w:val="18"/>
                <w:lang w:val="fr-FR"/>
              </w:rPr>
              <w:t>0, 2, 3, 1</w:t>
            </w:r>
          </w:p>
        </w:tc>
      </w:tr>
      <w:tr w:rsidR="00307EE6" w:rsidRPr="00B008FB" w14:paraId="652BEDAD" w14:textId="77777777" w:rsidTr="0080261A">
        <w:trPr>
          <w:cantSplit/>
          <w:jc w:val="center"/>
        </w:trPr>
        <w:tc>
          <w:tcPr>
            <w:tcW w:w="1841" w:type="dxa"/>
            <w:vMerge w:val="restart"/>
            <w:tcBorders>
              <w:top w:val="single" w:sz="6" w:space="0" w:color="auto"/>
            </w:tcBorders>
          </w:tcPr>
          <w:p w14:paraId="43CA30C4" w14:textId="77777777" w:rsidR="00307EE6" w:rsidRPr="00B008FB" w:rsidRDefault="00307EE6" w:rsidP="00EB1B0E">
            <w:pPr>
              <w:keepNext/>
              <w:keepLines/>
              <w:spacing w:after="0"/>
              <w:rPr>
                <w:rFonts w:ascii="Arial" w:eastAsiaTheme="minorEastAsia" w:hAnsi="Arial"/>
                <w:sz w:val="18"/>
              </w:rPr>
            </w:pPr>
            <w:r w:rsidRPr="00B008FB">
              <w:rPr>
                <w:rFonts w:ascii="Arial" w:eastAsiaTheme="minorEastAsia" w:hAnsi="Arial"/>
                <w:sz w:val="18"/>
              </w:rPr>
              <w:t>DM-RS</w:t>
            </w:r>
          </w:p>
        </w:tc>
        <w:tc>
          <w:tcPr>
            <w:tcW w:w="3257" w:type="dxa"/>
            <w:vAlign w:val="center"/>
          </w:tcPr>
          <w:p w14:paraId="3EBDA213" w14:textId="77777777" w:rsidR="00307EE6" w:rsidRPr="00B008FB" w:rsidRDefault="00307EE6" w:rsidP="00EB1B0E">
            <w:pPr>
              <w:keepNext/>
              <w:keepLines/>
              <w:spacing w:after="0"/>
              <w:rPr>
                <w:rFonts w:ascii="Arial" w:eastAsiaTheme="minorEastAsia" w:hAnsi="Arial"/>
                <w:sz w:val="18"/>
              </w:rPr>
            </w:pPr>
            <w:r w:rsidRPr="00B008FB">
              <w:rPr>
                <w:rFonts w:ascii="Arial" w:eastAsiaTheme="minorEastAsia" w:hAnsi="Arial"/>
                <w:sz w:val="18"/>
              </w:rPr>
              <w:t>DM-RS configuration type</w:t>
            </w:r>
          </w:p>
        </w:tc>
        <w:tc>
          <w:tcPr>
            <w:tcW w:w="3969" w:type="dxa"/>
          </w:tcPr>
          <w:p w14:paraId="0BFF88B3" w14:textId="77777777" w:rsidR="00307EE6" w:rsidRPr="00B008FB" w:rsidRDefault="00307EE6" w:rsidP="00EB1B0E">
            <w:pPr>
              <w:keepNext/>
              <w:keepLines/>
              <w:spacing w:after="0"/>
              <w:jc w:val="center"/>
              <w:rPr>
                <w:rFonts w:ascii="Arial" w:eastAsiaTheme="minorEastAsia" w:hAnsi="Arial" w:cs="Arial"/>
                <w:sz w:val="18"/>
                <w:lang w:val="fr-FR"/>
              </w:rPr>
            </w:pPr>
            <w:r w:rsidRPr="00B008FB">
              <w:rPr>
                <w:rFonts w:ascii="Arial" w:eastAsiaTheme="minorEastAsia" w:hAnsi="Arial" w:cs="Arial"/>
                <w:sz w:val="18"/>
              </w:rPr>
              <w:t>1</w:t>
            </w:r>
          </w:p>
        </w:tc>
      </w:tr>
      <w:tr w:rsidR="00307EE6" w:rsidRPr="00B008FB" w14:paraId="45DEAC08" w14:textId="77777777" w:rsidTr="0080261A">
        <w:trPr>
          <w:cantSplit/>
          <w:jc w:val="center"/>
        </w:trPr>
        <w:tc>
          <w:tcPr>
            <w:tcW w:w="1841" w:type="dxa"/>
            <w:vMerge/>
          </w:tcPr>
          <w:p w14:paraId="6149FDF5" w14:textId="77777777" w:rsidR="00307EE6" w:rsidRPr="00B008FB" w:rsidRDefault="00307EE6" w:rsidP="00EB1B0E">
            <w:pPr>
              <w:keepNext/>
              <w:keepLines/>
              <w:spacing w:after="0"/>
              <w:rPr>
                <w:rFonts w:ascii="Arial" w:eastAsiaTheme="minorEastAsia" w:hAnsi="Arial"/>
                <w:sz w:val="18"/>
              </w:rPr>
            </w:pPr>
          </w:p>
        </w:tc>
        <w:tc>
          <w:tcPr>
            <w:tcW w:w="3257" w:type="dxa"/>
            <w:vAlign w:val="center"/>
          </w:tcPr>
          <w:p w14:paraId="6EA0805C" w14:textId="77777777" w:rsidR="00307EE6" w:rsidRPr="00B008FB" w:rsidRDefault="00307EE6" w:rsidP="00EB1B0E">
            <w:pPr>
              <w:keepNext/>
              <w:keepLines/>
              <w:spacing w:after="0"/>
              <w:rPr>
                <w:rFonts w:ascii="Arial" w:eastAsiaTheme="minorEastAsia" w:hAnsi="Arial"/>
                <w:sz w:val="18"/>
              </w:rPr>
            </w:pPr>
            <w:r w:rsidRPr="00B008FB">
              <w:rPr>
                <w:rFonts w:ascii="Arial" w:eastAsiaTheme="minorEastAsia" w:hAnsi="Arial"/>
                <w:sz w:val="18"/>
              </w:rPr>
              <w:t>DM-RS duration</w:t>
            </w:r>
          </w:p>
        </w:tc>
        <w:tc>
          <w:tcPr>
            <w:tcW w:w="3969" w:type="dxa"/>
          </w:tcPr>
          <w:p w14:paraId="1E6939E4" w14:textId="77777777" w:rsidR="00307EE6" w:rsidRPr="00B008FB" w:rsidRDefault="00307EE6" w:rsidP="00EB1B0E">
            <w:pPr>
              <w:keepNext/>
              <w:keepLines/>
              <w:spacing w:after="0"/>
              <w:jc w:val="center"/>
              <w:rPr>
                <w:rFonts w:ascii="Arial" w:eastAsiaTheme="minorEastAsia" w:hAnsi="Arial" w:cs="Arial"/>
                <w:sz w:val="18"/>
              </w:rPr>
            </w:pPr>
            <w:r w:rsidRPr="00B008FB">
              <w:rPr>
                <w:rFonts w:ascii="Arial" w:eastAsiaTheme="minorEastAsia" w:hAnsi="Arial"/>
                <w:sz w:val="18"/>
              </w:rPr>
              <w:t>single-symbol DM-RS</w:t>
            </w:r>
          </w:p>
        </w:tc>
      </w:tr>
      <w:tr w:rsidR="00307EE6" w:rsidRPr="00B008FB" w14:paraId="24649326" w14:textId="77777777" w:rsidTr="0080261A">
        <w:trPr>
          <w:cantSplit/>
          <w:jc w:val="center"/>
        </w:trPr>
        <w:tc>
          <w:tcPr>
            <w:tcW w:w="1841" w:type="dxa"/>
            <w:vMerge/>
          </w:tcPr>
          <w:p w14:paraId="0A7A7E55" w14:textId="77777777" w:rsidR="00307EE6" w:rsidRPr="00B008FB" w:rsidRDefault="00307EE6" w:rsidP="00EB1B0E">
            <w:pPr>
              <w:keepNext/>
              <w:keepLines/>
              <w:spacing w:after="0"/>
              <w:rPr>
                <w:rFonts w:ascii="Arial" w:eastAsiaTheme="minorEastAsia" w:hAnsi="Arial"/>
                <w:sz w:val="18"/>
              </w:rPr>
            </w:pPr>
          </w:p>
        </w:tc>
        <w:tc>
          <w:tcPr>
            <w:tcW w:w="3257" w:type="dxa"/>
            <w:vAlign w:val="center"/>
          </w:tcPr>
          <w:p w14:paraId="184D4B0A" w14:textId="77777777" w:rsidR="00307EE6" w:rsidRPr="00B008FB" w:rsidRDefault="00307EE6" w:rsidP="00EB1B0E">
            <w:pPr>
              <w:keepNext/>
              <w:keepLines/>
              <w:spacing w:after="0"/>
              <w:rPr>
                <w:rFonts w:ascii="Arial" w:eastAsiaTheme="minorEastAsia" w:hAnsi="Arial"/>
                <w:sz w:val="18"/>
              </w:rPr>
            </w:pPr>
            <w:r w:rsidRPr="00B008FB">
              <w:rPr>
                <w:rFonts w:ascii="Arial" w:eastAsiaTheme="minorEastAsia" w:hAnsi="Arial"/>
                <w:sz w:val="18"/>
                <w:lang w:eastAsia="zh-CN"/>
              </w:rPr>
              <w:t>Additional DM-RS position</w:t>
            </w:r>
          </w:p>
        </w:tc>
        <w:tc>
          <w:tcPr>
            <w:tcW w:w="3969" w:type="dxa"/>
          </w:tcPr>
          <w:p w14:paraId="68446F09" w14:textId="77777777" w:rsidR="00307EE6" w:rsidRPr="00B008FB" w:rsidRDefault="00307EE6" w:rsidP="00EB1B0E">
            <w:pPr>
              <w:keepNext/>
              <w:keepLines/>
              <w:spacing w:after="0"/>
              <w:jc w:val="center"/>
              <w:rPr>
                <w:rFonts w:ascii="Arial" w:eastAsiaTheme="minorEastAsia" w:hAnsi="Arial"/>
                <w:sz w:val="18"/>
              </w:rPr>
            </w:pPr>
            <w:r w:rsidRPr="00B008FB">
              <w:rPr>
                <w:rFonts w:ascii="Arial" w:eastAsiaTheme="minorEastAsia" w:hAnsi="Arial" w:cs="Arial"/>
                <w:sz w:val="18"/>
              </w:rPr>
              <w:t>pos1</w:t>
            </w:r>
          </w:p>
        </w:tc>
      </w:tr>
      <w:tr w:rsidR="00307EE6" w:rsidRPr="00B008FB" w14:paraId="3B2D71C3" w14:textId="77777777" w:rsidTr="0080261A">
        <w:trPr>
          <w:cantSplit/>
          <w:jc w:val="center"/>
        </w:trPr>
        <w:tc>
          <w:tcPr>
            <w:tcW w:w="1841" w:type="dxa"/>
            <w:vMerge/>
          </w:tcPr>
          <w:p w14:paraId="416DDB57" w14:textId="77777777" w:rsidR="00307EE6" w:rsidRPr="00B008FB" w:rsidRDefault="00307EE6" w:rsidP="00EB1B0E">
            <w:pPr>
              <w:keepNext/>
              <w:keepLines/>
              <w:spacing w:after="0"/>
              <w:rPr>
                <w:rFonts w:ascii="Arial" w:eastAsiaTheme="minorEastAsia" w:hAnsi="Arial"/>
                <w:sz w:val="18"/>
              </w:rPr>
            </w:pPr>
          </w:p>
        </w:tc>
        <w:tc>
          <w:tcPr>
            <w:tcW w:w="3257" w:type="dxa"/>
            <w:vAlign w:val="center"/>
          </w:tcPr>
          <w:p w14:paraId="2E847DD6" w14:textId="77777777" w:rsidR="00307EE6" w:rsidRPr="00B008FB" w:rsidRDefault="00307EE6" w:rsidP="00EB1B0E">
            <w:pPr>
              <w:keepNext/>
              <w:keepLines/>
              <w:spacing w:after="0"/>
              <w:rPr>
                <w:rFonts w:ascii="Arial" w:eastAsiaTheme="minorEastAsia" w:hAnsi="Arial"/>
                <w:sz w:val="18"/>
                <w:lang w:eastAsia="zh-CN"/>
              </w:rPr>
            </w:pPr>
            <w:r w:rsidRPr="00B008FB">
              <w:rPr>
                <w:rFonts w:ascii="Arial" w:eastAsiaTheme="minorEastAsia" w:hAnsi="Arial"/>
                <w:sz w:val="18"/>
              </w:rPr>
              <w:t>Number of DM-RS CDM group(s) without data</w:t>
            </w:r>
          </w:p>
        </w:tc>
        <w:tc>
          <w:tcPr>
            <w:tcW w:w="3969" w:type="dxa"/>
          </w:tcPr>
          <w:p w14:paraId="2BDC3D6E" w14:textId="77777777" w:rsidR="00307EE6" w:rsidRPr="00B008FB" w:rsidRDefault="00307EE6" w:rsidP="00EB1B0E">
            <w:pPr>
              <w:keepNext/>
              <w:keepLines/>
              <w:spacing w:after="0"/>
              <w:jc w:val="center"/>
              <w:rPr>
                <w:rFonts w:ascii="Arial" w:eastAsiaTheme="minorEastAsia" w:hAnsi="Arial" w:cs="Arial"/>
                <w:sz w:val="18"/>
              </w:rPr>
            </w:pPr>
            <w:r w:rsidRPr="00B008FB">
              <w:rPr>
                <w:rFonts w:ascii="Arial" w:eastAsiaTheme="minorEastAsia" w:hAnsi="Arial" w:cs="Arial"/>
                <w:sz w:val="18"/>
              </w:rPr>
              <w:t>2</w:t>
            </w:r>
          </w:p>
        </w:tc>
      </w:tr>
      <w:tr w:rsidR="00307EE6" w:rsidRPr="00B008FB" w14:paraId="354AECDB" w14:textId="77777777" w:rsidTr="0080261A">
        <w:trPr>
          <w:cantSplit/>
          <w:jc w:val="center"/>
        </w:trPr>
        <w:tc>
          <w:tcPr>
            <w:tcW w:w="1841" w:type="dxa"/>
            <w:vMerge/>
          </w:tcPr>
          <w:p w14:paraId="597226A5" w14:textId="77777777" w:rsidR="00307EE6" w:rsidRPr="00B008FB" w:rsidRDefault="00307EE6" w:rsidP="00EB1B0E">
            <w:pPr>
              <w:keepNext/>
              <w:keepLines/>
              <w:spacing w:after="0"/>
              <w:rPr>
                <w:rFonts w:ascii="Arial" w:eastAsiaTheme="minorEastAsia" w:hAnsi="Arial"/>
                <w:sz w:val="18"/>
              </w:rPr>
            </w:pPr>
          </w:p>
        </w:tc>
        <w:tc>
          <w:tcPr>
            <w:tcW w:w="3257" w:type="dxa"/>
            <w:vAlign w:val="center"/>
          </w:tcPr>
          <w:p w14:paraId="0B417BDC" w14:textId="77777777" w:rsidR="00307EE6" w:rsidRPr="00B008FB" w:rsidRDefault="00307EE6" w:rsidP="00EB1B0E">
            <w:pPr>
              <w:keepNext/>
              <w:keepLines/>
              <w:spacing w:after="0"/>
              <w:rPr>
                <w:rFonts w:ascii="Arial" w:eastAsiaTheme="minorEastAsia" w:hAnsi="Arial"/>
                <w:sz w:val="18"/>
              </w:rPr>
            </w:pPr>
            <w:r w:rsidRPr="00B008FB">
              <w:rPr>
                <w:rFonts w:ascii="Arial" w:eastAsiaTheme="minorEastAsia" w:hAnsi="Arial"/>
                <w:sz w:val="18"/>
              </w:rPr>
              <w:t>Ratio of PUSCH EPRE to DM-RS EPRE</w:t>
            </w:r>
          </w:p>
        </w:tc>
        <w:tc>
          <w:tcPr>
            <w:tcW w:w="3969" w:type="dxa"/>
          </w:tcPr>
          <w:p w14:paraId="6A395A52" w14:textId="77777777" w:rsidR="00307EE6" w:rsidRPr="00B008FB" w:rsidRDefault="00307EE6" w:rsidP="00EB1B0E">
            <w:pPr>
              <w:keepNext/>
              <w:keepLines/>
              <w:spacing w:after="0"/>
              <w:jc w:val="center"/>
              <w:rPr>
                <w:rFonts w:ascii="Arial" w:eastAsiaTheme="minorEastAsia" w:hAnsi="Arial" w:cs="Arial"/>
                <w:sz w:val="18"/>
              </w:rPr>
            </w:pPr>
            <w:r w:rsidRPr="00B008FB">
              <w:rPr>
                <w:rFonts w:ascii="Arial" w:eastAsiaTheme="minorEastAsia" w:hAnsi="Arial" w:cs="Arial"/>
                <w:sz w:val="18"/>
                <w:lang w:eastAsia="zh-CN"/>
              </w:rPr>
              <w:t>-3 dB</w:t>
            </w:r>
          </w:p>
        </w:tc>
      </w:tr>
      <w:tr w:rsidR="00307EE6" w:rsidRPr="00B008FB" w14:paraId="61C54AAD" w14:textId="77777777" w:rsidTr="0080261A">
        <w:trPr>
          <w:cantSplit/>
          <w:jc w:val="center"/>
        </w:trPr>
        <w:tc>
          <w:tcPr>
            <w:tcW w:w="1841" w:type="dxa"/>
            <w:vMerge/>
          </w:tcPr>
          <w:p w14:paraId="166D6B12" w14:textId="77777777" w:rsidR="00307EE6" w:rsidRPr="00B008FB" w:rsidRDefault="00307EE6" w:rsidP="00EB1B0E">
            <w:pPr>
              <w:keepNext/>
              <w:keepLines/>
              <w:spacing w:after="0"/>
              <w:rPr>
                <w:rFonts w:ascii="Arial" w:eastAsiaTheme="minorEastAsia" w:hAnsi="Arial"/>
                <w:sz w:val="18"/>
              </w:rPr>
            </w:pPr>
          </w:p>
        </w:tc>
        <w:tc>
          <w:tcPr>
            <w:tcW w:w="3257" w:type="dxa"/>
            <w:vAlign w:val="center"/>
          </w:tcPr>
          <w:p w14:paraId="7EB15F63" w14:textId="77777777" w:rsidR="00307EE6" w:rsidRPr="00B008FB" w:rsidRDefault="00307EE6" w:rsidP="00EB1B0E">
            <w:pPr>
              <w:keepNext/>
              <w:keepLines/>
              <w:spacing w:after="0"/>
              <w:rPr>
                <w:rFonts w:ascii="Arial" w:eastAsiaTheme="minorEastAsia" w:hAnsi="Arial"/>
                <w:sz w:val="18"/>
              </w:rPr>
            </w:pPr>
            <w:r w:rsidRPr="00B008FB">
              <w:rPr>
                <w:rFonts w:ascii="Arial" w:eastAsiaTheme="minorEastAsia" w:hAnsi="Arial"/>
                <w:sz w:val="18"/>
              </w:rPr>
              <w:t>DM-RS port</w:t>
            </w:r>
          </w:p>
        </w:tc>
        <w:tc>
          <w:tcPr>
            <w:tcW w:w="3969" w:type="dxa"/>
          </w:tcPr>
          <w:p w14:paraId="75A54E99" w14:textId="77777777" w:rsidR="00307EE6" w:rsidRPr="00B008FB" w:rsidRDefault="00307EE6" w:rsidP="00EB1B0E">
            <w:pPr>
              <w:keepNext/>
              <w:keepLines/>
              <w:spacing w:after="0"/>
              <w:jc w:val="center"/>
              <w:rPr>
                <w:rFonts w:ascii="Arial" w:eastAsiaTheme="minorEastAsia" w:hAnsi="Arial" w:cs="Arial"/>
                <w:sz w:val="18"/>
                <w:lang w:eastAsia="zh-CN"/>
              </w:rPr>
            </w:pPr>
            <w:r w:rsidRPr="00B008FB">
              <w:rPr>
                <w:rFonts w:ascii="Arial" w:eastAsiaTheme="minorEastAsia" w:hAnsi="Arial" w:cs="Arial"/>
                <w:sz w:val="18"/>
              </w:rPr>
              <w:t>{0}</w:t>
            </w:r>
          </w:p>
        </w:tc>
      </w:tr>
      <w:tr w:rsidR="00307EE6" w:rsidRPr="00B008FB" w14:paraId="6B603AF2" w14:textId="77777777" w:rsidTr="0080261A">
        <w:trPr>
          <w:cantSplit/>
          <w:jc w:val="center"/>
        </w:trPr>
        <w:tc>
          <w:tcPr>
            <w:tcW w:w="1841" w:type="dxa"/>
            <w:vMerge/>
            <w:tcBorders>
              <w:bottom w:val="single" w:sz="6" w:space="0" w:color="auto"/>
            </w:tcBorders>
          </w:tcPr>
          <w:p w14:paraId="68CEBBDE" w14:textId="77777777" w:rsidR="00307EE6" w:rsidRPr="00B008FB" w:rsidRDefault="00307EE6" w:rsidP="00EB1B0E">
            <w:pPr>
              <w:keepNext/>
              <w:keepLines/>
              <w:spacing w:after="0"/>
              <w:rPr>
                <w:rFonts w:ascii="Arial" w:eastAsiaTheme="minorEastAsia" w:hAnsi="Arial"/>
                <w:sz w:val="18"/>
              </w:rPr>
            </w:pPr>
          </w:p>
        </w:tc>
        <w:tc>
          <w:tcPr>
            <w:tcW w:w="3257" w:type="dxa"/>
            <w:vAlign w:val="center"/>
          </w:tcPr>
          <w:p w14:paraId="5E0A1880" w14:textId="77777777" w:rsidR="00307EE6" w:rsidRPr="00B008FB" w:rsidRDefault="00307EE6" w:rsidP="00EB1B0E">
            <w:pPr>
              <w:keepNext/>
              <w:keepLines/>
              <w:spacing w:after="0"/>
              <w:rPr>
                <w:rFonts w:ascii="Arial" w:eastAsiaTheme="minorEastAsia" w:hAnsi="Arial"/>
                <w:sz w:val="18"/>
              </w:rPr>
            </w:pPr>
            <w:r w:rsidRPr="00B008FB">
              <w:rPr>
                <w:rFonts w:ascii="Arial" w:eastAsiaTheme="minorEastAsia" w:hAnsi="Arial"/>
                <w:sz w:val="18"/>
              </w:rPr>
              <w:t>DM-RS sequence generation</w:t>
            </w:r>
          </w:p>
        </w:tc>
        <w:tc>
          <w:tcPr>
            <w:tcW w:w="3969" w:type="dxa"/>
          </w:tcPr>
          <w:p w14:paraId="445AD312" w14:textId="77777777" w:rsidR="00307EE6" w:rsidRPr="00B008FB" w:rsidRDefault="00307EE6" w:rsidP="00EB1B0E">
            <w:pPr>
              <w:keepNext/>
              <w:keepLines/>
              <w:spacing w:after="0"/>
              <w:jc w:val="center"/>
              <w:rPr>
                <w:rFonts w:ascii="Arial" w:eastAsiaTheme="minorEastAsia" w:hAnsi="Arial" w:cs="Arial"/>
                <w:sz w:val="18"/>
              </w:rPr>
            </w:pPr>
            <w:r w:rsidRPr="00B008FB">
              <w:rPr>
                <w:rFonts w:ascii="Arial" w:eastAsiaTheme="minorEastAsia" w:hAnsi="Arial" w:cs="Arial"/>
                <w:sz w:val="18"/>
              </w:rPr>
              <w:t>N</w:t>
            </w:r>
            <w:r w:rsidRPr="00B008FB">
              <w:rPr>
                <w:rFonts w:ascii="Arial" w:eastAsiaTheme="minorEastAsia" w:hAnsi="Arial" w:cs="Arial"/>
                <w:sz w:val="18"/>
                <w:vertAlign w:val="subscript"/>
              </w:rPr>
              <w:t>ID</w:t>
            </w:r>
            <w:r w:rsidRPr="00B008FB">
              <w:rPr>
                <w:rFonts w:ascii="Arial" w:eastAsiaTheme="minorEastAsia" w:hAnsi="Arial" w:cs="Arial"/>
                <w:sz w:val="18"/>
                <w:vertAlign w:val="superscript"/>
              </w:rPr>
              <w:t>0</w:t>
            </w:r>
            <w:r w:rsidRPr="00B008FB">
              <w:rPr>
                <w:rFonts w:ascii="Arial" w:eastAsiaTheme="minorEastAsia" w:hAnsi="Arial" w:cs="Arial"/>
                <w:sz w:val="18"/>
              </w:rPr>
              <w:t xml:space="preserve">=0, </w:t>
            </w:r>
            <w:proofErr w:type="spellStart"/>
            <w:r w:rsidRPr="00B008FB">
              <w:rPr>
                <w:rFonts w:ascii="Arial" w:eastAsiaTheme="minorEastAsia" w:hAnsi="Arial" w:cs="Arial"/>
                <w:sz w:val="18"/>
              </w:rPr>
              <w:t>n</w:t>
            </w:r>
            <w:r w:rsidRPr="00B008FB">
              <w:rPr>
                <w:rFonts w:ascii="Arial" w:eastAsiaTheme="minorEastAsia" w:hAnsi="Arial" w:cs="Arial"/>
                <w:sz w:val="18"/>
                <w:vertAlign w:val="subscript"/>
              </w:rPr>
              <w:t>SCID</w:t>
            </w:r>
            <w:proofErr w:type="spellEnd"/>
            <w:r w:rsidRPr="00B008FB">
              <w:rPr>
                <w:rFonts w:ascii="Arial" w:eastAsiaTheme="minorEastAsia" w:hAnsi="Arial" w:cs="Arial"/>
                <w:sz w:val="18"/>
              </w:rPr>
              <w:t xml:space="preserve"> =0</w:t>
            </w:r>
            <w:r w:rsidRPr="00B008FB">
              <w:rPr>
                <w:rFonts w:ascii="Arial" w:eastAsiaTheme="minorEastAsia" w:hAnsi="Arial" w:cs="Arial"/>
                <w:sz w:val="18"/>
              </w:rPr>
              <w:br/>
              <w:t xml:space="preserve">group </w:t>
            </w:r>
            <w:proofErr w:type="gramStart"/>
            <w:r w:rsidRPr="00B008FB">
              <w:rPr>
                <w:rFonts w:ascii="Arial" w:eastAsiaTheme="minorEastAsia" w:hAnsi="Arial" w:cs="Arial"/>
                <w:sz w:val="18"/>
              </w:rPr>
              <w:t>hopping</w:t>
            </w:r>
            <w:proofErr w:type="gramEnd"/>
            <w:r w:rsidRPr="00B008FB">
              <w:rPr>
                <w:rFonts w:ascii="Arial" w:eastAsiaTheme="minorEastAsia" w:hAnsi="Arial" w:cs="Arial"/>
                <w:sz w:val="18"/>
              </w:rPr>
              <w:t xml:space="preserve"> and sequence hopping are disabled for transform precoding enabled</w:t>
            </w:r>
          </w:p>
        </w:tc>
      </w:tr>
      <w:tr w:rsidR="00307EE6" w:rsidRPr="00B008FB" w14:paraId="3EE5AA0D" w14:textId="77777777" w:rsidTr="0080261A">
        <w:trPr>
          <w:cantSplit/>
          <w:jc w:val="center"/>
        </w:trPr>
        <w:tc>
          <w:tcPr>
            <w:tcW w:w="1841" w:type="dxa"/>
            <w:tcBorders>
              <w:top w:val="single" w:sz="6" w:space="0" w:color="auto"/>
              <w:bottom w:val="nil"/>
            </w:tcBorders>
          </w:tcPr>
          <w:p w14:paraId="65C234D9" w14:textId="77777777" w:rsidR="00307EE6" w:rsidRPr="00B008FB" w:rsidRDefault="00307EE6" w:rsidP="00EB1B0E">
            <w:pPr>
              <w:keepNext/>
              <w:keepLines/>
              <w:spacing w:after="0"/>
              <w:rPr>
                <w:rFonts w:ascii="Arial" w:eastAsiaTheme="minorEastAsia" w:hAnsi="Arial"/>
                <w:sz w:val="18"/>
              </w:rPr>
            </w:pPr>
            <w:r w:rsidRPr="00B008FB">
              <w:rPr>
                <w:rFonts w:ascii="Arial" w:eastAsiaTheme="minorEastAsia" w:hAnsi="Arial"/>
                <w:sz w:val="18"/>
              </w:rPr>
              <w:t>Time domain</w:t>
            </w:r>
          </w:p>
        </w:tc>
        <w:tc>
          <w:tcPr>
            <w:tcW w:w="3257" w:type="dxa"/>
          </w:tcPr>
          <w:p w14:paraId="66724810" w14:textId="77777777" w:rsidR="00307EE6" w:rsidRPr="00B008FB" w:rsidRDefault="00307EE6" w:rsidP="00EB1B0E">
            <w:pPr>
              <w:keepNext/>
              <w:keepLines/>
              <w:spacing w:after="0"/>
              <w:rPr>
                <w:rFonts w:ascii="Arial" w:eastAsiaTheme="minorEastAsia" w:hAnsi="Arial"/>
                <w:sz w:val="18"/>
              </w:rPr>
            </w:pPr>
            <w:r w:rsidRPr="00B008FB">
              <w:rPr>
                <w:rFonts w:ascii="Arial" w:eastAsia="Batang" w:hAnsi="Arial"/>
                <w:sz w:val="18"/>
              </w:rPr>
              <w:t>PUSCH mapping type</w:t>
            </w:r>
          </w:p>
        </w:tc>
        <w:tc>
          <w:tcPr>
            <w:tcW w:w="3969" w:type="dxa"/>
          </w:tcPr>
          <w:p w14:paraId="494388D8" w14:textId="77777777" w:rsidR="00307EE6" w:rsidRPr="00B008FB" w:rsidRDefault="00307EE6" w:rsidP="00EB1B0E">
            <w:pPr>
              <w:keepNext/>
              <w:keepLines/>
              <w:spacing w:after="0"/>
              <w:jc w:val="center"/>
              <w:rPr>
                <w:rFonts w:ascii="Arial" w:eastAsiaTheme="minorEastAsia" w:hAnsi="Arial" w:cs="Arial"/>
                <w:sz w:val="18"/>
              </w:rPr>
            </w:pPr>
            <w:r w:rsidRPr="00B008FB">
              <w:rPr>
                <w:rFonts w:ascii="Arial" w:eastAsiaTheme="minorEastAsia" w:hAnsi="Arial" w:cs="Arial"/>
                <w:sz w:val="18"/>
              </w:rPr>
              <w:t>A, B</w:t>
            </w:r>
          </w:p>
        </w:tc>
      </w:tr>
      <w:tr w:rsidR="00307EE6" w:rsidRPr="00B008FB" w14:paraId="5459562A" w14:textId="77777777" w:rsidTr="0080261A">
        <w:trPr>
          <w:cantSplit/>
          <w:jc w:val="center"/>
        </w:trPr>
        <w:tc>
          <w:tcPr>
            <w:tcW w:w="1841" w:type="dxa"/>
            <w:tcBorders>
              <w:top w:val="nil"/>
              <w:bottom w:val="nil"/>
            </w:tcBorders>
          </w:tcPr>
          <w:p w14:paraId="0BB97790" w14:textId="77777777" w:rsidR="00307EE6" w:rsidRPr="00B008FB" w:rsidRDefault="00307EE6" w:rsidP="00EB1B0E">
            <w:pPr>
              <w:keepNext/>
              <w:keepLines/>
              <w:spacing w:after="0"/>
              <w:rPr>
                <w:rFonts w:ascii="Arial" w:eastAsiaTheme="minorEastAsia" w:hAnsi="Arial"/>
                <w:sz w:val="18"/>
              </w:rPr>
            </w:pPr>
            <w:r w:rsidRPr="00B008FB">
              <w:rPr>
                <w:rFonts w:ascii="Arial" w:eastAsiaTheme="minorEastAsia" w:hAnsi="Arial"/>
                <w:sz w:val="18"/>
              </w:rPr>
              <w:t>resource</w:t>
            </w:r>
          </w:p>
        </w:tc>
        <w:tc>
          <w:tcPr>
            <w:tcW w:w="3257" w:type="dxa"/>
          </w:tcPr>
          <w:p w14:paraId="652C83AF" w14:textId="77777777" w:rsidR="00307EE6" w:rsidRPr="00B008FB" w:rsidRDefault="00307EE6" w:rsidP="00EB1B0E">
            <w:pPr>
              <w:keepNext/>
              <w:keepLines/>
              <w:spacing w:after="0"/>
              <w:rPr>
                <w:rFonts w:ascii="Arial" w:eastAsia="Batang" w:hAnsi="Arial"/>
                <w:sz w:val="18"/>
              </w:rPr>
            </w:pPr>
            <w:r w:rsidRPr="00B008FB">
              <w:rPr>
                <w:rFonts w:ascii="Arial" w:eastAsiaTheme="minorEastAsia" w:hAnsi="Arial"/>
                <w:sz w:val="18"/>
              </w:rPr>
              <w:t>Start symbol</w:t>
            </w:r>
          </w:p>
        </w:tc>
        <w:tc>
          <w:tcPr>
            <w:tcW w:w="3969" w:type="dxa"/>
          </w:tcPr>
          <w:p w14:paraId="77C4CF80" w14:textId="77777777" w:rsidR="00307EE6" w:rsidRPr="00B008FB" w:rsidRDefault="00307EE6" w:rsidP="00EB1B0E">
            <w:pPr>
              <w:keepNext/>
              <w:keepLines/>
              <w:spacing w:after="0"/>
              <w:jc w:val="center"/>
              <w:rPr>
                <w:rFonts w:ascii="Arial" w:eastAsiaTheme="minorEastAsia" w:hAnsi="Arial" w:cs="Arial"/>
                <w:sz w:val="18"/>
              </w:rPr>
            </w:pPr>
            <w:r w:rsidRPr="00B008FB">
              <w:rPr>
                <w:rFonts w:ascii="Arial" w:eastAsiaTheme="minorEastAsia" w:hAnsi="Arial" w:cs="Arial"/>
                <w:sz w:val="18"/>
              </w:rPr>
              <w:t xml:space="preserve">0 </w:t>
            </w:r>
          </w:p>
        </w:tc>
      </w:tr>
      <w:tr w:rsidR="00307EE6" w:rsidRPr="00B008FB" w14:paraId="6AA75707" w14:textId="77777777" w:rsidTr="0080261A">
        <w:trPr>
          <w:cantSplit/>
          <w:jc w:val="center"/>
        </w:trPr>
        <w:tc>
          <w:tcPr>
            <w:tcW w:w="1841" w:type="dxa"/>
            <w:tcBorders>
              <w:top w:val="nil"/>
              <w:bottom w:val="single" w:sz="6" w:space="0" w:color="auto"/>
            </w:tcBorders>
          </w:tcPr>
          <w:p w14:paraId="024B5C0F" w14:textId="77777777" w:rsidR="00307EE6" w:rsidRPr="00B008FB" w:rsidRDefault="00307EE6" w:rsidP="00EB1B0E">
            <w:pPr>
              <w:keepNext/>
              <w:keepLines/>
              <w:spacing w:after="0"/>
              <w:rPr>
                <w:rFonts w:ascii="Arial" w:eastAsiaTheme="minorEastAsia" w:hAnsi="Arial"/>
                <w:sz w:val="18"/>
              </w:rPr>
            </w:pPr>
            <w:r w:rsidRPr="00B008FB">
              <w:rPr>
                <w:rFonts w:ascii="Arial" w:eastAsiaTheme="minorEastAsia" w:hAnsi="Arial"/>
                <w:sz w:val="18"/>
              </w:rPr>
              <w:t>assignment</w:t>
            </w:r>
          </w:p>
        </w:tc>
        <w:tc>
          <w:tcPr>
            <w:tcW w:w="3257" w:type="dxa"/>
          </w:tcPr>
          <w:p w14:paraId="201753EA" w14:textId="77777777" w:rsidR="00307EE6" w:rsidRPr="00B008FB" w:rsidRDefault="00307EE6" w:rsidP="00EB1B0E">
            <w:pPr>
              <w:keepNext/>
              <w:keepLines/>
              <w:spacing w:after="0"/>
              <w:rPr>
                <w:rFonts w:ascii="Arial" w:eastAsiaTheme="minorEastAsia" w:hAnsi="Arial"/>
                <w:sz w:val="18"/>
              </w:rPr>
            </w:pPr>
            <w:r w:rsidRPr="00B008FB">
              <w:rPr>
                <w:rFonts w:ascii="Arial" w:eastAsiaTheme="minorEastAsia" w:hAnsi="Arial"/>
                <w:sz w:val="18"/>
              </w:rPr>
              <w:t>Allocation length</w:t>
            </w:r>
          </w:p>
        </w:tc>
        <w:tc>
          <w:tcPr>
            <w:tcW w:w="3969" w:type="dxa"/>
          </w:tcPr>
          <w:p w14:paraId="39FAEEC9" w14:textId="77777777" w:rsidR="00307EE6" w:rsidRPr="00B008FB" w:rsidRDefault="00307EE6" w:rsidP="00EB1B0E">
            <w:pPr>
              <w:keepNext/>
              <w:keepLines/>
              <w:spacing w:after="0"/>
              <w:jc w:val="center"/>
              <w:rPr>
                <w:rFonts w:ascii="Arial" w:eastAsiaTheme="minorEastAsia" w:hAnsi="Arial" w:cs="Arial"/>
                <w:sz w:val="18"/>
              </w:rPr>
            </w:pPr>
            <w:r w:rsidRPr="00B008FB">
              <w:rPr>
                <w:rFonts w:ascii="Arial" w:eastAsiaTheme="minorEastAsia" w:hAnsi="Arial" w:cs="Arial"/>
                <w:sz w:val="18"/>
              </w:rPr>
              <w:t xml:space="preserve">14 </w:t>
            </w:r>
          </w:p>
        </w:tc>
      </w:tr>
      <w:tr w:rsidR="00307EE6" w:rsidRPr="00B008FB" w14:paraId="3E54CCF8" w14:textId="77777777" w:rsidTr="0080261A">
        <w:trPr>
          <w:cantSplit/>
          <w:jc w:val="center"/>
        </w:trPr>
        <w:tc>
          <w:tcPr>
            <w:tcW w:w="1841" w:type="dxa"/>
            <w:tcBorders>
              <w:top w:val="single" w:sz="6" w:space="0" w:color="auto"/>
              <w:bottom w:val="nil"/>
            </w:tcBorders>
          </w:tcPr>
          <w:p w14:paraId="30C2A8B8" w14:textId="77777777" w:rsidR="00307EE6" w:rsidRPr="00B008FB" w:rsidRDefault="00307EE6" w:rsidP="00EB1B0E">
            <w:pPr>
              <w:keepNext/>
              <w:keepLines/>
              <w:spacing w:after="0"/>
              <w:rPr>
                <w:rFonts w:ascii="Arial" w:eastAsiaTheme="minorEastAsia" w:hAnsi="Arial"/>
                <w:sz w:val="18"/>
              </w:rPr>
            </w:pPr>
            <w:r w:rsidRPr="00B008FB">
              <w:rPr>
                <w:rFonts w:ascii="Arial" w:eastAsiaTheme="minorEastAsia" w:hAnsi="Arial"/>
                <w:sz w:val="18"/>
              </w:rPr>
              <w:t>Frequency domain resource</w:t>
            </w:r>
          </w:p>
        </w:tc>
        <w:tc>
          <w:tcPr>
            <w:tcW w:w="3257" w:type="dxa"/>
          </w:tcPr>
          <w:p w14:paraId="36CF7A61" w14:textId="77777777" w:rsidR="00307EE6" w:rsidRPr="00B008FB" w:rsidRDefault="00307EE6" w:rsidP="00EB1B0E">
            <w:pPr>
              <w:keepNext/>
              <w:keepLines/>
              <w:spacing w:after="0"/>
              <w:rPr>
                <w:rFonts w:ascii="Arial" w:eastAsiaTheme="minorEastAsia" w:hAnsi="Arial"/>
                <w:sz w:val="18"/>
              </w:rPr>
            </w:pPr>
            <w:r w:rsidRPr="00B008FB">
              <w:rPr>
                <w:rFonts w:ascii="Arial" w:eastAsiaTheme="minorEastAsia" w:hAnsi="Arial"/>
                <w:sz w:val="18"/>
              </w:rPr>
              <w:t>RB assignment</w:t>
            </w:r>
          </w:p>
        </w:tc>
        <w:tc>
          <w:tcPr>
            <w:tcW w:w="3969" w:type="dxa"/>
          </w:tcPr>
          <w:p w14:paraId="5096A56B" w14:textId="77777777" w:rsidR="00307EE6" w:rsidRPr="00B008FB" w:rsidRDefault="00307EE6" w:rsidP="0080261A">
            <w:pPr>
              <w:keepNext/>
              <w:keepLines/>
              <w:spacing w:after="0"/>
              <w:ind w:left="-393"/>
              <w:jc w:val="center"/>
              <w:rPr>
                <w:rFonts w:ascii="Arial" w:eastAsiaTheme="minorEastAsia" w:hAnsi="Arial" w:cs="Arial"/>
                <w:sz w:val="18"/>
              </w:rPr>
            </w:pPr>
            <w:r w:rsidRPr="00B008FB">
              <w:rPr>
                <w:rFonts w:ascii="Arial" w:eastAsiaTheme="minorEastAsia" w:hAnsi="Arial" w:cs="Arial"/>
                <w:sz w:val="18"/>
              </w:rPr>
              <w:t>Full applicable test bandwidth</w:t>
            </w:r>
          </w:p>
        </w:tc>
      </w:tr>
      <w:tr w:rsidR="00307EE6" w:rsidRPr="00B008FB" w14:paraId="31F7A913" w14:textId="77777777" w:rsidTr="0080261A">
        <w:trPr>
          <w:cantSplit/>
          <w:jc w:val="center"/>
        </w:trPr>
        <w:tc>
          <w:tcPr>
            <w:tcW w:w="1841" w:type="dxa"/>
            <w:tcBorders>
              <w:top w:val="nil"/>
              <w:bottom w:val="single" w:sz="6" w:space="0" w:color="auto"/>
            </w:tcBorders>
          </w:tcPr>
          <w:p w14:paraId="56480A6D" w14:textId="77777777" w:rsidR="00307EE6" w:rsidRPr="00B008FB" w:rsidRDefault="00307EE6" w:rsidP="00EB1B0E">
            <w:pPr>
              <w:keepNext/>
              <w:keepLines/>
              <w:spacing w:after="0"/>
              <w:rPr>
                <w:rFonts w:ascii="Arial" w:eastAsiaTheme="minorEastAsia" w:hAnsi="Arial"/>
                <w:sz w:val="18"/>
              </w:rPr>
            </w:pPr>
            <w:r w:rsidRPr="00B008FB">
              <w:rPr>
                <w:rFonts w:ascii="Arial" w:eastAsiaTheme="minorEastAsia" w:hAnsi="Arial"/>
                <w:sz w:val="18"/>
              </w:rPr>
              <w:t>assignment</w:t>
            </w:r>
          </w:p>
        </w:tc>
        <w:tc>
          <w:tcPr>
            <w:tcW w:w="3257" w:type="dxa"/>
          </w:tcPr>
          <w:p w14:paraId="24C4EA9D" w14:textId="77777777" w:rsidR="00307EE6" w:rsidRPr="00B008FB" w:rsidRDefault="00307EE6" w:rsidP="00EB1B0E">
            <w:pPr>
              <w:keepNext/>
              <w:keepLines/>
              <w:spacing w:after="0"/>
              <w:rPr>
                <w:rFonts w:ascii="Arial" w:eastAsiaTheme="minorEastAsia" w:hAnsi="Arial"/>
                <w:sz w:val="18"/>
              </w:rPr>
            </w:pPr>
            <w:r w:rsidRPr="00B008FB">
              <w:rPr>
                <w:rFonts w:ascii="Arial" w:eastAsiaTheme="minorEastAsia" w:hAnsi="Arial"/>
                <w:sz w:val="18"/>
              </w:rPr>
              <w:t>Frequency hopping</w:t>
            </w:r>
          </w:p>
        </w:tc>
        <w:tc>
          <w:tcPr>
            <w:tcW w:w="3969" w:type="dxa"/>
          </w:tcPr>
          <w:p w14:paraId="31695BE8" w14:textId="77777777" w:rsidR="00307EE6" w:rsidRPr="00B008FB" w:rsidRDefault="00307EE6" w:rsidP="00EB1B0E">
            <w:pPr>
              <w:keepNext/>
              <w:keepLines/>
              <w:spacing w:after="0"/>
              <w:jc w:val="center"/>
              <w:rPr>
                <w:rFonts w:ascii="Arial" w:eastAsiaTheme="minorEastAsia" w:hAnsi="Arial" w:cs="Arial"/>
                <w:sz w:val="18"/>
              </w:rPr>
            </w:pPr>
            <w:r w:rsidRPr="00B008FB">
              <w:rPr>
                <w:rFonts w:ascii="Arial" w:eastAsiaTheme="minorEastAsia" w:hAnsi="Arial" w:cs="Arial"/>
                <w:sz w:val="18"/>
              </w:rPr>
              <w:t>Disabled</w:t>
            </w:r>
          </w:p>
        </w:tc>
      </w:tr>
      <w:tr w:rsidR="00307EE6" w:rsidRPr="00B008FB" w14:paraId="41B7EA42" w14:textId="77777777" w:rsidTr="0080261A">
        <w:trPr>
          <w:cantSplit/>
          <w:jc w:val="center"/>
        </w:trPr>
        <w:tc>
          <w:tcPr>
            <w:tcW w:w="5098" w:type="dxa"/>
            <w:gridSpan w:val="2"/>
            <w:vAlign w:val="center"/>
          </w:tcPr>
          <w:p w14:paraId="051E16EC" w14:textId="77777777" w:rsidR="00307EE6" w:rsidRPr="00B008FB" w:rsidRDefault="00307EE6" w:rsidP="00EB1B0E">
            <w:pPr>
              <w:keepNext/>
              <w:keepLines/>
              <w:spacing w:after="0"/>
              <w:rPr>
                <w:rFonts w:ascii="Arial" w:eastAsiaTheme="minorEastAsia" w:hAnsi="Arial"/>
                <w:sz w:val="18"/>
              </w:rPr>
            </w:pPr>
            <w:r w:rsidRPr="00B008FB">
              <w:rPr>
                <w:rFonts w:ascii="Arial" w:eastAsiaTheme="minorEastAsia" w:hAnsi="Arial"/>
                <w:sz w:val="18"/>
              </w:rPr>
              <w:t>Code block group based PUSCH transmission</w:t>
            </w:r>
          </w:p>
        </w:tc>
        <w:tc>
          <w:tcPr>
            <w:tcW w:w="3969" w:type="dxa"/>
            <w:vAlign w:val="center"/>
          </w:tcPr>
          <w:p w14:paraId="6E62071E" w14:textId="77777777" w:rsidR="00307EE6" w:rsidRPr="00B008FB" w:rsidRDefault="00307EE6" w:rsidP="00EB1B0E">
            <w:pPr>
              <w:keepNext/>
              <w:keepLines/>
              <w:spacing w:after="0"/>
              <w:jc w:val="center"/>
              <w:rPr>
                <w:rFonts w:ascii="Arial" w:eastAsiaTheme="minorEastAsia" w:hAnsi="Arial" w:cs="Arial"/>
                <w:sz w:val="18"/>
              </w:rPr>
            </w:pPr>
            <w:r w:rsidRPr="00B008FB">
              <w:rPr>
                <w:rFonts w:ascii="Arial" w:eastAsiaTheme="minorEastAsia" w:hAnsi="Arial" w:cs="Arial"/>
                <w:sz w:val="18"/>
              </w:rPr>
              <w:t>Disabled</w:t>
            </w:r>
          </w:p>
        </w:tc>
      </w:tr>
      <w:tr w:rsidR="00307EE6" w:rsidRPr="00B008FB" w14:paraId="54F36BB6" w14:textId="77777777" w:rsidTr="0080261A">
        <w:trPr>
          <w:cantSplit/>
          <w:jc w:val="center"/>
        </w:trPr>
        <w:tc>
          <w:tcPr>
            <w:tcW w:w="5098" w:type="dxa"/>
            <w:gridSpan w:val="2"/>
            <w:vAlign w:val="center"/>
          </w:tcPr>
          <w:p w14:paraId="47A2B03B" w14:textId="77777777" w:rsidR="00307EE6" w:rsidRPr="00B008FB" w:rsidRDefault="00307EE6" w:rsidP="00EB1B0E">
            <w:pPr>
              <w:keepNext/>
              <w:keepLines/>
              <w:spacing w:after="0"/>
              <w:rPr>
                <w:rFonts w:ascii="Arial" w:eastAsiaTheme="minorEastAsia" w:hAnsi="Arial"/>
                <w:sz w:val="18"/>
                <w:lang w:eastAsia="zh-CN"/>
              </w:rPr>
            </w:pPr>
            <w:r w:rsidRPr="00B008FB">
              <w:rPr>
                <w:rFonts w:ascii="Arial" w:eastAsiaTheme="minorEastAsia" w:hAnsi="Arial"/>
                <w:sz w:val="18"/>
                <w:lang w:eastAsia="zh-CN"/>
              </w:rPr>
              <w:t>Number of TX antennas</w:t>
            </w:r>
          </w:p>
        </w:tc>
        <w:tc>
          <w:tcPr>
            <w:tcW w:w="3969" w:type="dxa"/>
            <w:vAlign w:val="center"/>
          </w:tcPr>
          <w:p w14:paraId="474FA17F" w14:textId="77777777" w:rsidR="00307EE6" w:rsidRPr="00B008FB" w:rsidRDefault="00307EE6" w:rsidP="00EB1B0E">
            <w:pPr>
              <w:keepNext/>
              <w:keepLines/>
              <w:spacing w:after="0"/>
              <w:jc w:val="center"/>
              <w:rPr>
                <w:rFonts w:ascii="Arial" w:eastAsiaTheme="minorEastAsia" w:hAnsi="Arial" w:cs="Arial"/>
                <w:sz w:val="18"/>
                <w:lang w:eastAsia="zh-CN"/>
              </w:rPr>
            </w:pPr>
            <w:r w:rsidRPr="00B008FB">
              <w:rPr>
                <w:rFonts w:ascii="Arial" w:eastAsiaTheme="minorEastAsia" w:hAnsi="Arial" w:cs="Arial" w:hint="eastAsia"/>
                <w:sz w:val="18"/>
                <w:lang w:eastAsia="zh-CN"/>
              </w:rPr>
              <w:t>1</w:t>
            </w:r>
          </w:p>
        </w:tc>
      </w:tr>
      <w:tr w:rsidR="00307EE6" w:rsidRPr="00B008FB" w14:paraId="51DCA8F4" w14:textId="77777777" w:rsidTr="0080261A">
        <w:trPr>
          <w:cantSplit/>
          <w:jc w:val="center"/>
        </w:trPr>
        <w:tc>
          <w:tcPr>
            <w:tcW w:w="5098" w:type="dxa"/>
            <w:gridSpan w:val="2"/>
            <w:vAlign w:val="center"/>
          </w:tcPr>
          <w:p w14:paraId="19781882" w14:textId="77777777" w:rsidR="00307EE6" w:rsidRPr="00B008FB" w:rsidRDefault="00307EE6" w:rsidP="00EB1B0E">
            <w:pPr>
              <w:keepNext/>
              <w:keepLines/>
              <w:spacing w:after="0"/>
              <w:rPr>
                <w:rFonts w:ascii="Arial" w:eastAsiaTheme="minorEastAsia" w:hAnsi="Arial"/>
                <w:sz w:val="18"/>
                <w:lang w:eastAsia="zh-CN"/>
              </w:rPr>
            </w:pPr>
            <w:r w:rsidRPr="00B008FB">
              <w:rPr>
                <w:rFonts w:ascii="Arial" w:eastAsiaTheme="minorEastAsia" w:hAnsi="Arial" w:hint="eastAsia"/>
                <w:sz w:val="18"/>
                <w:lang w:eastAsia="zh-CN"/>
              </w:rPr>
              <w:t>N</w:t>
            </w:r>
            <w:r w:rsidRPr="00B008FB">
              <w:rPr>
                <w:rFonts w:ascii="Arial" w:eastAsiaTheme="minorEastAsia" w:hAnsi="Arial"/>
                <w:sz w:val="18"/>
                <w:lang w:eastAsia="zh-CN"/>
              </w:rPr>
              <w:t>umber of Rx antennas</w:t>
            </w:r>
          </w:p>
        </w:tc>
        <w:tc>
          <w:tcPr>
            <w:tcW w:w="3969" w:type="dxa"/>
            <w:vAlign w:val="center"/>
          </w:tcPr>
          <w:p w14:paraId="2F510294" w14:textId="77777777" w:rsidR="00307EE6" w:rsidRPr="00B008FB" w:rsidRDefault="00307EE6" w:rsidP="00EB1B0E">
            <w:pPr>
              <w:keepNext/>
              <w:keepLines/>
              <w:spacing w:after="0"/>
              <w:jc w:val="center"/>
              <w:rPr>
                <w:rFonts w:ascii="Arial" w:eastAsiaTheme="minorEastAsia" w:hAnsi="Arial" w:cs="Arial"/>
                <w:sz w:val="18"/>
                <w:lang w:eastAsia="zh-CN"/>
              </w:rPr>
            </w:pPr>
            <w:r w:rsidRPr="00B008FB">
              <w:rPr>
                <w:rFonts w:ascii="Arial" w:eastAsiaTheme="minorEastAsia" w:hAnsi="Arial" w:cs="Arial"/>
                <w:sz w:val="18"/>
                <w:lang w:eastAsia="zh-CN"/>
              </w:rPr>
              <w:t>1, 2</w:t>
            </w:r>
          </w:p>
        </w:tc>
      </w:tr>
      <w:tr w:rsidR="00307EE6" w:rsidRPr="00B008FB" w14:paraId="006C08EC" w14:textId="77777777" w:rsidTr="0080261A">
        <w:trPr>
          <w:cantSplit/>
          <w:jc w:val="center"/>
        </w:trPr>
        <w:tc>
          <w:tcPr>
            <w:tcW w:w="5098" w:type="dxa"/>
            <w:gridSpan w:val="2"/>
            <w:vAlign w:val="center"/>
          </w:tcPr>
          <w:p w14:paraId="194A7388" w14:textId="77777777" w:rsidR="00307EE6" w:rsidRPr="00D511E0" w:rsidRDefault="00307EE6" w:rsidP="00EB1B0E">
            <w:pPr>
              <w:keepNext/>
              <w:keepLines/>
              <w:spacing w:after="0"/>
              <w:rPr>
                <w:rFonts w:ascii="Arial" w:eastAsiaTheme="minorEastAsia" w:hAnsi="Arial"/>
                <w:sz w:val="18"/>
                <w:lang w:val="fr-FR" w:eastAsia="zh-CN"/>
              </w:rPr>
            </w:pPr>
            <w:r w:rsidRPr="00D511E0">
              <w:rPr>
                <w:rFonts w:ascii="Arial" w:eastAsiaTheme="minorEastAsia" w:hAnsi="Arial"/>
                <w:sz w:val="18"/>
                <w:lang w:val="fr-FR" w:eastAsia="zh-CN"/>
              </w:rPr>
              <w:t xml:space="preserve">Propagation conditions and </w:t>
            </w:r>
            <w:proofErr w:type="spellStart"/>
            <w:r w:rsidRPr="00D511E0">
              <w:rPr>
                <w:rFonts w:ascii="Arial" w:eastAsiaTheme="minorEastAsia" w:hAnsi="Arial"/>
                <w:sz w:val="18"/>
                <w:lang w:val="fr-FR" w:eastAsia="zh-CN"/>
              </w:rPr>
              <w:t>correlation</w:t>
            </w:r>
            <w:proofErr w:type="spellEnd"/>
            <w:r w:rsidRPr="00D511E0">
              <w:rPr>
                <w:rFonts w:ascii="Arial" w:eastAsiaTheme="minorEastAsia" w:hAnsi="Arial"/>
                <w:sz w:val="18"/>
                <w:lang w:val="fr-FR" w:eastAsia="zh-CN"/>
              </w:rPr>
              <w:t xml:space="preserve"> matrix</w:t>
            </w:r>
          </w:p>
        </w:tc>
        <w:tc>
          <w:tcPr>
            <w:tcW w:w="3969" w:type="dxa"/>
            <w:vAlign w:val="center"/>
          </w:tcPr>
          <w:p w14:paraId="583EE88B" w14:textId="77777777" w:rsidR="00307EE6" w:rsidRPr="00B008FB" w:rsidRDefault="00307EE6" w:rsidP="00EB1B0E">
            <w:pPr>
              <w:keepNext/>
              <w:keepLines/>
              <w:spacing w:after="0"/>
              <w:jc w:val="center"/>
              <w:rPr>
                <w:rFonts w:ascii="Arial" w:eastAsiaTheme="minorEastAsia" w:hAnsi="Arial" w:cs="Arial"/>
                <w:sz w:val="18"/>
                <w:lang w:eastAsia="zh-CN"/>
              </w:rPr>
            </w:pPr>
            <w:r w:rsidRPr="00B008FB">
              <w:rPr>
                <w:rFonts w:ascii="Arial" w:eastAsiaTheme="minorEastAsia" w:hAnsi="Arial" w:cs="Arial"/>
                <w:sz w:val="18"/>
                <w:lang w:eastAsia="zh-CN"/>
              </w:rPr>
              <w:t>NTN-TDLA100-200 Low, NTN-</w:t>
            </w:r>
            <w:proofErr w:type="gramStart"/>
            <w:r w:rsidRPr="00B008FB">
              <w:rPr>
                <w:rFonts w:ascii="Arial" w:eastAsiaTheme="minorEastAsia" w:hAnsi="Arial" w:cs="Arial"/>
                <w:sz w:val="18"/>
                <w:lang w:eastAsia="zh-CN"/>
              </w:rPr>
              <w:t>TDLC[</w:t>
            </w:r>
            <w:proofErr w:type="gramEnd"/>
            <w:r w:rsidRPr="00B008FB">
              <w:rPr>
                <w:rFonts w:ascii="Arial" w:eastAsiaTheme="minorEastAsia" w:hAnsi="Arial" w:cs="Arial"/>
                <w:sz w:val="18"/>
                <w:lang w:eastAsia="zh-CN"/>
              </w:rPr>
              <w:t>3.5]-200 Low (</w:t>
            </w:r>
            <w:proofErr w:type="spellStart"/>
            <w:r w:rsidRPr="00B008FB">
              <w:rPr>
                <w:rFonts w:ascii="Arial" w:eastAsiaTheme="minorEastAsia" w:hAnsi="Arial" w:cs="Arial"/>
                <w:sz w:val="18"/>
                <w:lang w:eastAsia="zh-CN"/>
              </w:rPr>
              <w:t>K_factor</w:t>
            </w:r>
            <w:proofErr w:type="spellEnd"/>
            <w:r w:rsidRPr="00B008FB">
              <w:rPr>
                <w:rFonts w:ascii="Arial" w:eastAsiaTheme="minorEastAsia" w:hAnsi="Arial" w:cs="Arial"/>
                <w:sz w:val="18"/>
                <w:lang w:eastAsia="zh-CN"/>
              </w:rPr>
              <w:t xml:space="preserve"> = 8.05)</w:t>
            </w:r>
          </w:p>
        </w:tc>
      </w:tr>
      <w:tr w:rsidR="00307EE6" w:rsidRPr="00B008FB" w14:paraId="738BF907" w14:textId="77777777" w:rsidTr="0080261A">
        <w:trPr>
          <w:cantSplit/>
          <w:jc w:val="center"/>
        </w:trPr>
        <w:tc>
          <w:tcPr>
            <w:tcW w:w="5098" w:type="dxa"/>
            <w:gridSpan w:val="2"/>
            <w:vAlign w:val="center"/>
          </w:tcPr>
          <w:p w14:paraId="4B9EF2D7" w14:textId="77777777" w:rsidR="00307EE6" w:rsidRPr="00B008FB" w:rsidRDefault="00307EE6" w:rsidP="00EB1B0E">
            <w:pPr>
              <w:keepNext/>
              <w:keepLines/>
              <w:spacing w:after="0"/>
              <w:rPr>
                <w:rFonts w:ascii="Arial" w:eastAsiaTheme="minorEastAsia" w:hAnsi="Arial"/>
                <w:sz w:val="18"/>
                <w:lang w:eastAsia="zh-CN"/>
              </w:rPr>
            </w:pPr>
            <w:r w:rsidRPr="00B008FB">
              <w:rPr>
                <w:rFonts w:ascii="Arial" w:eastAsiaTheme="minorEastAsia" w:hAnsi="Arial" w:hint="eastAsia"/>
                <w:sz w:val="18"/>
                <w:lang w:eastAsia="zh-CN"/>
              </w:rPr>
              <w:t>T</w:t>
            </w:r>
            <w:r w:rsidRPr="00B008FB">
              <w:rPr>
                <w:rFonts w:ascii="Arial" w:eastAsiaTheme="minorEastAsia" w:hAnsi="Arial"/>
                <w:sz w:val="18"/>
                <w:lang w:eastAsia="zh-CN"/>
              </w:rPr>
              <w:t>est metric</w:t>
            </w:r>
          </w:p>
        </w:tc>
        <w:tc>
          <w:tcPr>
            <w:tcW w:w="3969" w:type="dxa"/>
            <w:vAlign w:val="center"/>
          </w:tcPr>
          <w:p w14:paraId="2BD70949" w14:textId="77777777" w:rsidR="00307EE6" w:rsidRPr="00B008FB" w:rsidRDefault="00307EE6" w:rsidP="00EB1B0E">
            <w:pPr>
              <w:keepNext/>
              <w:keepLines/>
              <w:spacing w:after="0"/>
              <w:jc w:val="center"/>
              <w:rPr>
                <w:rFonts w:ascii="Arial" w:eastAsiaTheme="minorEastAsia" w:hAnsi="Arial" w:cs="Arial"/>
                <w:sz w:val="18"/>
                <w:lang w:eastAsia="zh-CN"/>
              </w:rPr>
            </w:pPr>
            <w:r w:rsidRPr="00B008FB">
              <w:rPr>
                <w:rFonts w:ascii="Arial" w:eastAsiaTheme="minorEastAsia" w:hAnsi="Arial" w:cs="Arial" w:hint="eastAsia"/>
                <w:sz w:val="18"/>
                <w:lang w:eastAsia="zh-CN"/>
              </w:rPr>
              <w:t>S</w:t>
            </w:r>
            <w:r w:rsidRPr="00B008FB">
              <w:rPr>
                <w:rFonts w:ascii="Arial" w:eastAsiaTheme="minorEastAsia" w:hAnsi="Arial" w:cs="Arial"/>
                <w:sz w:val="18"/>
                <w:lang w:eastAsia="zh-CN"/>
              </w:rPr>
              <w:t>NR@70%maximum throughput</w:t>
            </w:r>
          </w:p>
        </w:tc>
      </w:tr>
    </w:tbl>
    <w:p w14:paraId="221215D7" w14:textId="77777777" w:rsidR="00307EE6" w:rsidRPr="00307EE6" w:rsidRDefault="00307EE6" w:rsidP="00307EE6"/>
    <w:p w14:paraId="26C7BA38" w14:textId="60865FD7" w:rsidR="009B01E2" w:rsidRDefault="009B01E2" w:rsidP="009B01E2">
      <w:pPr>
        <w:pStyle w:val="Heading1"/>
        <w:numPr>
          <w:ilvl w:val="1"/>
          <w:numId w:val="2"/>
        </w:numPr>
        <w:pBdr>
          <w:top w:val="none" w:sz="0" w:space="0" w:color="auto"/>
        </w:pBdr>
        <w:tabs>
          <w:tab w:val="num" w:pos="360"/>
        </w:tabs>
        <w:ind w:left="0" w:firstLine="0"/>
      </w:pPr>
      <w:r w:rsidRPr="0080261A">
        <w:rPr>
          <w:sz w:val="28"/>
          <w:szCs w:val="28"/>
        </w:rPr>
        <w:t>Simulation results</w:t>
      </w:r>
    </w:p>
    <w:p w14:paraId="573FC8EA" w14:textId="7CE64911" w:rsidR="009B01E2" w:rsidRDefault="00767CDF" w:rsidP="009B01E2">
      <w:r>
        <w:t>S</w:t>
      </w:r>
      <w:r w:rsidR="009B01E2" w:rsidRPr="00085A8F">
        <w:t>imulation results for PUSCH demodulation requirements are shown in the following Figures 1-4.</w:t>
      </w:r>
    </w:p>
    <w:p w14:paraId="450B994A" w14:textId="317698A0" w:rsidR="009B01E2" w:rsidRDefault="00767CDF" w:rsidP="009B01E2">
      <w:r>
        <w:t>Normalized</w:t>
      </w:r>
      <w:r w:rsidR="009B01E2" w:rsidRPr="4AACDD1F">
        <w:t xml:space="preserve"> throughput is provided for all considered configurations shown in Table 1. The results consider 0.1ppm (200Hz) residual frequency error, as well as both proposed SAN configuration (1 Rx and 2 Rx)</w:t>
      </w:r>
      <w:r w:rsidR="009B01E2">
        <w:t xml:space="preserve"> and PUSCH mapping types in NTN-TDL-A and C</w:t>
      </w:r>
      <w:r w:rsidR="009B01E2" w:rsidRPr="4AACDD1F">
        <w:t xml:space="preserve">. </w:t>
      </w:r>
    </w:p>
    <w:tbl>
      <w:tblPr>
        <w:tblW w:w="4557" w:type="dxa"/>
        <w:tblInd w:w="296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5"/>
        <w:gridCol w:w="4522"/>
      </w:tblGrid>
      <w:tr w:rsidR="00DB1D2F" w:rsidRPr="00205BB1" w14:paraId="640821C2" w14:textId="77777777" w:rsidTr="00B51D01">
        <w:tc>
          <w:tcPr>
            <w:tcW w:w="35" w:type="dxa"/>
            <w:tcBorders>
              <w:top w:val="single" w:sz="6" w:space="0" w:color="auto"/>
              <w:left w:val="single" w:sz="6" w:space="0" w:color="auto"/>
              <w:bottom w:val="single" w:sz="6" w:space="0" w:color="auto"/>
              <w:right w:val="single" w:sz="6" w:space="0" w:color="auto"/>
            </w:tcBorders>
            <w:shd w:val="clear" w:color="auto" w:fill="auto"/>
            <w:hideMark/>
          </w:tcPr>
          <w:p w14:paraId="443117A1" w14:textId="03ACC5D9" w:rsidR="00DB1D2F" w:rsidRPr="00205BB1" w:rsidRDefault="00DB1D2F" w:rsidP="00EB1B0E">
            <w:pPr>
              <w:spacing w:after="0"/>
              <w:rPr>
                <w:sz w:val="24"/>
                <w:szCs w:val="24"/>
              </w:rPr>
            </w:pPr>
            <w:r w:rsidRPr="00205BB1">
              <w:lastRenderedPageBreak/>
              <w:t> </w:t>
            </w:r>
          </w:p>
        </w:tc>
        <w:tc>
          <w:tcPr>
            <w:tcW w:w="4522" w:type="dxa"/>
            <w:tcBorders>
              <w:top w:val="single" w:sz="6" w:space="0" w:color="auto"/>
              <w:left w:val="single" w:sz="6" w:space="0" w:color="auto"/>
              <w:bottom w:val="single" w:sz="6" w:space="0" w:color="auto"/>
              <w:right w:val="single" w:sz="6" w:space="0" w:color="auto"/>
            </w:tcBorders>
            <w:shd w:val="clear" w:color="auto" w:fill="auto"/>
            <w:hideMark/>
          </w:tcPr>
          <w:p w14:paraId="2A644718" w14:textId="795D0F50" w:rsidR="00DB1D2F" w:rsidRPr="00205BB1" w:rsidRDefault="00DB1D2F" w:rsidP="00B51D01">
            <w:pPr>
              <w:spacing w:after="0"/>
              <w:jc w:val="center"/>
              <w:rPr>
                <w:sz w:val="24"/>
                <w:szCs w:val="24"/>
              </w:rPr>
            </w:pPr>
            <w:r>
              <w:rPr>
                <w:noProof/>
              </w:rPr>
              <w:drawing>
                <wp:inline distT="0" distB="0" distL="0" distR="0" wp14:anchorId="2DCD4F00" wp14:editId="124A4C4E">
                  <wp:extent cx="2749575" cy="25965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74100" cy="2619730"/>
                          </a:xfrm>
                          <a:prstGeom prst="rect">
                            <a:avLst/>
                          </a:prstGeom>
                        </pic:spPr>
                      </pic:pic>
                    </a:graphicData>
                  </a:graphic>
                </wp:inline>
              </w:drawing>
            </w:r>
          </w:p>
        </w:tc>
      </w:tr>
    </w:tbl>
    <w:p w14:paraId="2703F89A" w14:textId="3C8B6252" w:rsidR="00DB1D2F" w:rsidRPr="00205BB1" w:rsidRDefault="00DB1D2F" w:rsidP="00DB1D2F">
      <w:pPr>
        <w:spacing w:after="0"/>
        <w:rPr>
          <w:rFonts w:ascii="Arial" w:hAnsi="Arial" w:cs="Arial"/>
          <w:sz w:val="28"/>
          <w:szCs w:val="28"/>
        </w:rPr>
      </w:pPr>
      <w:r w:rsidRPr="00205BB1">
        <w:rPr>
          <w:b/>
          <w:bCs/>
        </w:rPr>
        <w:t>Figure 1</w:t>
      </w:r>
      <w:r w:rsidRPr="00205BB1">
        <w:t xml:space="preserve"> </w:t>
      </w:r>
      <w:r w:rsidR="000D4808">
        <w:t>N</w:t>
      </w:r>
      <w:r w:rsidRPr="00205BB1">
        <w:t>ormalized throughput for 15KHz SCS</w:t>
      </w:r>
      <w:r>
        <w:t xml:space="preserve"> 5 MHZ CBW</w:t>
      </w:r>
      <w:r w:rsidRPr="00205BB1">
        <w:t xml:space="preserve"> and NTN-TDL-A with Table 1 configuration.  </w:t>
      </w:r>
    </w:p>
    <w:p w14:paraId="5E64FFB7" w14:textId="77777777" w:rsidR="00DB1D2F" w:rsidRDefault="00DB1D2F" w:rsidP="00DB1D2F"/>
    <w:tbl>
      <w:tblPr>
        <w:tblW w:w="4678" w:type="dxa"/>
        <w:tblInd w:w="296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5"/>
        <w:gridCol w:w="4643"/>
      </w:tblGrid>
      <w:tr w:rsidR="00DB1D2F" w:rsidRPr="00A067D7" w14:paraId="4031001A" w14:textId="77777777" w:rsidTr="00364D52">
        <w:trPr>
          <w:trHeight w:val="4228"/>
        </w:trPr>
        <w:tc>
          <w:tcPr>
            <w:tcW w:w="20" w:type="dxa"/>
            <w:tcBorders>
              <w:top w:val="single" w:sz="6" w:space="0" w:color="auto"/>
              <w:left w:val="single" w:sz="6" w:space="0" w:color="auto"/>
              <w:bottom w:val="single" w:sz="6" w:space="0" w:color="auto"/>
              <w:right w:val="single" w:sz="6" w:space="0" w:color="auto"/>
            </w:tcBorders>
            <w:shd w:val="clear" w:color="auto" w:fill="auto"/>
            <w:hideMark/>
          </w:tcPr>
          <w:p w14:paraId="63B2EC2A" w14:textId="76357B76" w:rsidR="00DB1D2F" w:rsidRPr="00A067D7" w:rsidRDefault="00DB1D2F" w:rsidP="00EB1B0E">
            <w:pPr>
              <w:spacing w:after="0"/>
              <w:ind w:right="-434"/>
              <w:rPr>
                <w:sz w:val="24"/>
                <w:szCs w:val="24"/>
              </w:rPr>
            </w:pPr>
            <w:r w:rsidRPr="00A067D7">
              <w:t> </w:t>
            </w:r>
          </w:p>
        </w:tc>
        <w:tc>
          <w:tcPr>
            <w:tcW w:w="4658" w:type="dxa"/>
            <w:tcBorders>
              <w:top w:val="single" w:sz="6" w:space="0" w:color="auto"/>
              <w:left w:val="single" w:sz="6" w:space="0" w:color="auto"/>
              <w:bottom w:val="single" w:sz="6" w:space="0" w:color="auto"/>
              <w:right w:val="single" w:sz="6" w:space="0" w:color="auto"/>
            </w:tcBorders>
            <w:shd w:val="clear" w:color="auto" w:fill="auto"/>
            <w:hideMark/>
          </w:tcPr>
          <w:p w14:paraId="621AFB8B" w14:textId="77777777" w:rsidR="00DB1D2F" w:rsidRPr="00A067D7" w:rsidRDefault="00DB1D2F" w:rsidP="00EB1B0E">
            <w:pPr>
              <w:spacing w:after="0"/>
              <w:ind w:right="-290"/>
              <w:rPr>
                <w:sz w:val="24"/>
                <w:szCs w:val="24"/>
              </w:rPr>
            </w:pPr>
            <w:r>
              <w:rPr>
                <w:noProof/>
              </w:rPr>
              <w:drawing>
                <wp:inline distT="0" distB="0" distL="0" distR="0" wp14:anchorId="50C2FA4A" wp14:editId="58BE5CCB">
                  <wp:extent cx="2892009" cy="2623234"/>
                  <wp:effectExtent l="0" t="0" r="381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92009" cy="2623234"/>
                          </a:xfrm>
                          <a:prstGeom prst="rect">
                            <a:avLst/>
                          </a:prstGeom>
                        </pic:spPr>
                      </pic:pic>
                    </a:graphicData>
                  </a:graphic>
                </wp:inline>
              </w:drawing>
            </w:r>
            <w:r w:rsidRPr="00A067D7">
              <w:t> </w:t>
            </w:r>
          </w:p>
        </w:tc>
      </w:tr>
    </w:tbl>
    <w:p w14:paraId="32DDC1E8" w14:textId="0B8BC337" w:rsidR="00DB1D2F" w:rsidRPr="00A067D7" w:rsidRDefault="00DB1D2F" w:rsidP="00DB1D2F">
      <w:pPr>
        <w:spacing w:after="0"/>
        <w:rPr>
          <w:rFonts w:ascii="Segoe UI" w:hAnsi="Segoe UI" w:cs="Segoe UI"/>
          <w:sz w:val="18"/>
          <w:szCs w:val="18"/>
        </w:rPr>
      </w:pPr>
      <w:r w:rsidRPr="00A067D7">
        <w:rPr>
          <w:b/>
          <w:bCs/>
        </w:rPr>
        <w:t>Figure 2</w:t>
      </w:r>
      <w:r w:rsidRPr="00A067D7">
        <w:t xml:space="preserve"> </w:t>
      </w:r>
      <w:r w:rsidR="00364D52">
        <w:t>N</w:t>
      </w:r>
      <w:r w:rsidRPr="00A067D7">
        <w:t>ormalized throughput for 30KHz SCS</w:t>
      </w:r>
      <w:r>
        <w:t xml:space="preserve"> 10 MHz CBW</w:t>
      </w:r>
      <w:r w:rsidRPr="00A067D7">
        <w:t xml:space="preserve"> and NTN-TDL-A with Table 1 configuration.  </w:t>
      </w:r>
    </w:p>
    <w:p w14:paraId="0064C0AB" w14:textId="77777777" w:rsidR="00DB1D2F" w:rsidRPr="00A067D7" w:rsidRDefault="00DB1D2F" w:rsidP="00DB1D2F">
      <w:pPr>
        <w:spacing w:after="0"/>
        <w:rPr>
          <w:rFonts w:ascii="Segoe UI" w:hAnsi="Segoe UI" w:cs="Segoe UI"/>
          <w:sz w:val="18"/>
          <w:szCs w:val="18"/>
        </w:rPr>
      </w:pPr>
      <w:r w:rsidRPr="00A067D7">
        <w:t> </w:t>
      </w:r>
    </w:p>
    <w:tbl>
      <w:tblPr>
        <w:tblW w:w="4561" w:type="dxa"/>
        <w:tblInd w:w="296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5"/>
        <w:gridCol w:w="4526"/>
      </w:tblGrid>
      <w:tr w:rsidR="00DB1D2F" w:rsidRPr="00A067D7" w14:paraId="2CF15899" w14:textId="77777777" w:rsidTr="00F7263D">
        <w:tc>
          <w:tcPr>
            <w:tcW w:w="35" w:type="dxa"/>
            <w:tcBorders>
              <w:top w:val="single" w:sz="6" w:space="0" w:color="auto"/>
              <w:left w:val="single" w:sz="6" w:space="0" w:color="auto"/>
              <w:bottom w:val="single" w:sz="6" w:space="0" w:color="auto"/>
              <w:right w:val="single" w:sz="6" w:space="0" w:color="auto"/>
            </w:tcBorders>
            <w:shd w:val="clear" w:color="auto" w:fill="auto"/>
            <w:hideMark/>
          </w:tcPr>
          <w:p w14:paraId="34401C5D" w14:textId="50FA67FE" w:rsidR="00DB1D2F" w:rsidRPr="00A067D7" w:rsidRDefault="00DB1D2F" w:rsidP="00EB1B0E">
            <w:pPr>
              <w:spacing w:after="0"/>
              <w:rPr>
                <w:sz w:val="24"/>
                <w:szCs w:val="24"/>
              </w:rPr>
            </w:pPr>
            <w:r w:rsidRPr="00A067D7">
              <w:t> </w:t>
            </w:r>
          </w:p>
        </w:tc>
        <w:tc>
          <w:tcPr>
            <w:tcW w:w="4526" w:type="dxa"/>
            <w:tcBorders>
              <w:top w:val="single" w:sz="6" w:space="0" w:color="auto"/>
              <w:left w:val="single" w:sz="6" w:space="0" w:color="auto"/>
              <w:bottom w:val="single" w:sz="6" w:space="0" w:color="auto"/>
              <w:right w:val="single" w:sz="6" w:space="0" w:color="auto"/>
            </w:tcBorders>
            <w:shd w:val="clear" w:color="auto" w:fill="auto"/>
            <w:hideMark/>
          </w:tcPr>
          <w:p w14:paraId="1A8CF720" w14:textId="77777777" w:rsidR="00DB1D2F" w:rsidRPr="00A067D7" w:rsidRDefault="00DB1D2F" w:rsidP="00EB1B0E">
            <w:pPr>
              <w:spacing w:after="0"/>
              <w:rPr>
                <w:sz w:val="24"/>
                <w:szCs w:val="24"/>
              </w:rPr>
            </w:pPr>
            <w:r>
              <w:rPr>
                <w:noProof/>
              </w:rPr>
              <w:drawing>
                <wp:inline distT="0" distB="0" distL="0" distR="0" wp14:anchorId="4573B195" wp14:editId="57A64EEA">
                  <wp:extent cx="2856856" cy="2621280"/>
                  <wp:effectExtent l="0" t="0" r="127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64734" cy="2628508"/>
                          </a:xfrm>
                          <a:prstGeom prst="rect">
                            <a:avLst/>
                          </a:prstGeom>
                        </pic:spPr>
                      </pic:pic>
                    </a:graphicData>
                  </a:graphic>
                </wp:inline>
              </w:drawing>
            </w:r>
            <w:r w:rsidRPr="114D41CE">
              <w:t> </w:t>
            </w:r>
          </w:p>
        </w:tc>
      </w:tr>
    </w:tbl>
    <w:p w14:paraId="41E0B47B" w14:textId="2782F894" w:rsidR="00DB1D2F" w:rsidRPr="00A067D7" w:rsidRDefault="031609DB" w:rsidP="00DB1D2F">
      <w:pPr>
        <w:spacing w:after="0"/>
        <w:rPr>
          <w:rFonts w:ascii="Segoe UI" w:hAnsi="Segoe UI" w:cs="Segoe UI"/>
          <w:sz w:val="18"/>
          <w:szCs w:val="18"/>
        </w:rPr>
      </w:pPr>
      <w:r w:rsidRPr="6F7129F5">
        <w:rPr>
          <w:b/>
          <w:bCs/>
        </w:rPr>
        <w:t>Figure 3</w:t>
      </w:r>
      <w:r>
        <w:t xml:space="preserve"> </w:t>
      </w:r>
      <w:r w:rsidR="2BFC6728">
        <w:t>N</w:t>
      </w:r>
      <w:r>
        <w:t>ormalized throughput for 15KHz SCS 5 MHz CBW and NTN-TDL-C with Table 1 configuration.  </w:t>
      </w:r>
    </w:p>
    <w:p w14:paraId="6478B6C9" w14:textId="77777777" w:rsidR="00DB1D2F" w:rsidRDefault="00DB1D2F" w:rsidP="00DB1D2F">
      <w:pPr>
        <w:spacing w:after="0"/>
      </w:pPr>
      <w:r w:rsidRPr="00A067D7">
        <w:lastRenderedPageBreak/>
        <w:t> </w:t>
      </w:r>
    </w:p>
    <w:p w14:paraId="060930A3" w14:textId="77777777" w:rsidR="00DB1D2F" w:rsidRPr="00A067D7" w:rsidRDefault="00DB1D2F" w:rsidP="00DB1D2F">
      <w:pPr>
        <w:spacing w:after="0"/>
        <w:rPr>
          <w:rFonts w:ascii="Segoe UI" w:hAnsi="Segoe UI" w:cs="Segoe UI"/>
          <w:sz w:val="18"/>
          <w:szCs w:val="18"/>
        </w:rPr>
      </w:pPr>
    </w:p>
    <w:tbl>
      <w:tblPr>
        <w:tblW w:w="4697" w:type="dxa"/>
        <w:tblInd w:w="296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5"/>
        <w:gridCol w:w="4662"/>
      </w:tblGrid>
      <w:tr w:rsidR="00DB1D2F" w:rsidRPr="00A067D7" w14:paraId="241653A7" w14:textId="77777777" w:rsidTr="003C0CED">
        <w:tc>
          <w:tcPr>
            <w:tcW w:w="35" w:type="dxa"/>
            <w:tcBorders>
              <w:top w:val="single" w:sz="6" w:space="0" w:color="auto"/>
              <w:left w:val="single" w:sz="6" w:space="0" w:color="auto"/>
              <w:bottom w:val="single" w:sz="6" w:space="0" w:color="auto"/>
              <w:right w:val="single" w:sz="6" w:space="0" w:color="auto"/>
            </w:tcBorders>
            <w:shd w:val="clear" w:color="auto" w:fill="auto"/>
            <w:hideMark/>
          </w:tcPr>
          <w:p w14:paraId="299B9B1B" w14:textId="1CAD8478" w:rsidR="00DB1D2F" w:rsidRPr="00A067D7" w:rsidRDefault="00DB1D2F" w:rsidP="00EB1B0E">
            <w:pPr>
              <w:spacing w:after="0"/>
              <w:rPr>
                <w:sz w:val="24"/>
                <w:szCs w:val="24"/>
              </w:rPr>
            </w:pPr>
            <w:r w:rsidRPr="00A067D7">
              <w:t> </w:t>
            </w:r>
          </w:p>
        </w:tc>
        <w:tc>
          <w:tcPr>
            <w:tcW w:w="4662" w:type="dxa"/>
            <w:tcBorders>
              <w:top w:val="single" w:sz="6" w:space="0" w:color="auto"/>
              <w:left w:val="single" w:sz="6" w:space="0" w:color="auto"/>
              <w:bottom w:val="single" w:sz="6" w:space="0" w:color="auto"/>
              <w:right w:val="single" w:sz="6" w:space="0" w:color="auto"/>
            </w:tcBorders>
            <w:shd w:val="clear" w:color="auto" w:fill="auto"/>
            <w:hideMark/>
          </w:tcPr>
          <w:p w14:paraId="519A35FF" w14:textId="77777777" w:rsidR="00DB1D2F" w:rsidRPr="00A067D7" w:rsidRDefault="00DB1D2F" w:rsidP="00EB1B0E">
            <w:pPr>
              <w:spacing w:after="0"/>
              <w:ind w:left="142"/>
              <w:rPr>
                <w:sz w:val="24"/>
                <w:szCs w:val="24"/>
              </w:rPr>
            </w:pPr>
            <w:r w:rsidRPr="00A067D7">
              <w:rPr>
                <w:noProof/>
              </w:rPr>
              <w:drawing>
                <wp:inline distT="0" distB="0" distL="0" distR="0" wp14:anchorId="6DB1F494" wp14:editId="47A0EE8B">
                  <wp:extent cx="2810510" cy="2645410"/>
                  <wp:effectExtent l="0" t="0" r="889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2816671" cy="2651209"/>
                          </a:xfrm>
                          <a:prstGeom prst="rect">
                            <a:avLst/>
                          </a:prstGeom>
                          <a:noFill/>
                          <a:ln>
                            <a:noFill/>
                          </a:ln>
                        </pic:spPr>
                      </pic:pic>
                    </a:graphicData>
                  </a:graphic>
                </wp:inline>
              </w:drawing>
            </w:r>
            <w:r w:rsidRPr="00A067D7">
              <w:t> </w:t>
            </w:r>
          </w:p>
        </w:tc>
      </w:tr>
    </w:tbl>
    <w:p w14:paraId="1B42E253" w14:textId="19939DAC" w:rsidR="009B01E2" w:rsidRDefault="00DB1D2F" w:rsidP="009B01E2">
      <w:r w:rsidRPr="00A067D7">
        <w:rPr>
          <w:b/>
          <w:bCs/>
        </w:rPr>
        <w:t>Figure 4</w:t>
      </w:r>
      <w:r w:rsidRPr="00A067D7">
        <w:t xml:space="preserve"> </w:t>
      </w:r>
      <w:r w:rsidR="00A42764">
        <w:t>N</w:t>
      </w:r>
      <w:r w:rsidRPr="00A067D7">
        <w:t xml:space="preserve">ormalized throughput for 30KHz SCS </w:t>
      </w:r>
      <w:r>
        <w:t>10 MHz CBW</w:t>
      </w:r>
      <w:r w:rsidRPr="00A067D7">
        <w:t xml:space="preserve"> and NTN-TDL-C with Table 1 configuration.  </w:t>
      </w:r>
    </w:p>
    <w:p w14:paraId="4F14879B" w14:textId="77777777" w:rsidR="0031363A" w:rsidRPr="00642DC7" w:rsidRDefault="0031363A" w:rsidP="009B01E2">
      <w:pPr>
        <w:rPr>
          <w:rFonts w:eastAsia="SimSun"/>
          <w:lang w:val="en-US"/>
        </w:rPr>
      </w:pPr>
    </w:p>
    <w:p w14:paraId="6FF141BF" w14:textId="43D0D3B9" w:rsidR="009B01E2" w:rsidRDefault="009B01E2" w:rsidP="009B01E2">
      <w:pPr>
        <w:rPr>
          <w:rFonts w:eastAsia="SimSun"/>
        </w:rPr>
      </w:pPr>
      <w:r w:rsidRPr="00C173F3">
        <w:rPr>
          <w:rFonts w:eastAsia="SimSun"/>
          <w:b/>
          <w:bCs/>
        </w:rPr>
        <w:t>Observation 1:</w:t>
      </w:r>
      <w:r>
        <w:rPr>
          <w:rFonts w:eastAsia="SimSun"/>
          <w:b/>
          <w:bCs/>
        </w:rPr>
        <w:t xml:space="preserve"> </w:t>
      </w:r>
      <w:r w:rsidRPr="00C173F3">
        <w:rPr>
          <w:rFonts w:eastAsia="SimSun"/>
        </w:rPr>
        <w:t xml:space="preserve">Both PUSCH mapping types A and B have </w:t>
      </w:r>
      <w:r>
        <w:rPr>
          <w:rFonts w:eastAsia="SimSun"/>
        </w:rPr>
        <w:t xml:space="preserve">almost </w:t>
      </w:r>
      <w:r w:rsidRPr="00C173F3">
        <w:rPr>
          <w:rFonts w:eastAsia="SimSun"/>
        </w:rPr>
        <w:t>same performance</w:t>
      </w:r>
      <w:r>
        <w:rPr>
          <w:rFonts w:eastAsia="SimSun"/>
        </w:rPr>
        <w:t>.</w:t>
      </w:r>
    </w:p>
    <w:p w14:paraId="1574340D" w14:textId="739E4056" w:rsidR="009B01E2" w:rsidRDefault="009B01E2" w:rsidP="009B01E2">
      <w:pPr>
        <w:rPr>
          <w:rFonts w:eastAsia="SimSun"/>
          <w:b/>
          <w:bCs/>
        </w:rPr>
      </w:pPr>
      <w:r w:rsidRPr="00C173F3">
        <w:rPr>
          <w:rFonts w:eastAsia="SimSun"/>
          <w:b/>
          <w:bCs/>
        </w:rPr>
        <w:t xml:space="preserve">Observation </w:t>
      </w:r>
      <w:r w:rsidR="009A1952">
        <w:rPr>
          <w:rFonts w:eastAsia="SimSun"/>
          <w:b/>
          <w:bCs/>
        </w:rPr>
        <w:t>2</w:t>
      </w:r>
      <w:r w:rsidRPr="00C173F3">
        <w:rPr>
          <w:rFonts w:eastAsia="SimSun"/>
          <w:b/>
          <w:bCs/>
        </w:rPr>
        <w:t>:</w:t>
      </w:r>
      <w:r>
        <w:rPr>
          <w:rFonts w:eastAsia="SimSun"/>
          <w:b/>
          <w:bCs/>
        </w:rPr>
        <w:t xml:space="preserve"> </w:t>
      </w:r>
      <w:r w:rsidRPr="00C173F3">
        <w:rPr>
          <w:rFonts w:eastAsia="SimSun"/>
        </w:rPr>
        <w:t>70% of the peak throughput can be achieved with reasonable SNR</w:t>
      </w:r>
      <w:r>
        <w:rPr>
          <w:rFonts w:eastAsia="SimSun"/>
        </w:rPr>
        <w:t xml:space="preserve"> especially with 2 SAN antennas</w:t>
      </w:r>
      <w:r w:rsidRPr="00C173F3">
        <w:rPr>
          <w:rFonts w:eastAsia="SimSun"/>
        </w:rPr>
        <w:t>.</w:t>
      </w:r>
      <w:r w:rsidRPr="00C173F3">
        <w:rPr>
          <w:rFonts w:eastAsia="SimSun"/>
          <w:b/>
          <w:bCs/>
        </w:rPr>
        <w:t xml:space="preserve">  </w:t>
      </w:r>
    </w:p>
    <w:p w14:paraId="5FF134D0" w14:textId="40CC97B5" w:rsidR="009A1952" w:rsidRPr="00655CF7" w:rsidRDefault="009A1952" w:rsidP="009B01E2">
      <w:pPr>
        <w:rPr>
          <w:rFonts w:eastAsia="SimSun"/>
          <w:szCs w:val="24"/>
        </w:rPr>
      </w:pPr>
      <w:r w:rsidRPr="00A30D48">
        <w:rPr>
          <w:b/>
          <w:bCs/>
        </w:rPr>
        <w:t xml:space="preserve">Proposal </w:t>
      </w:r>
      <w:r>
        <w:rPr>
          <w:b/>
          <w:bCs/>
        </w:rPr>
        <w:t>1</w:t>
      </w:r>
      <w:r w:rsidRPr="00A30D48">
        <w:rPr>
          <w:b/>
          <w:bCs/>
        </w:rPr>
        <w:t>:</w:t>
      </w:r>
      <w:r>
        <w:t xml:space="preserve">  Take results shown in this document into account when defining requirements for NTN demodulation.</w:t>
      </w:r>
    </w:p>
    <w:p w14:paraId="25FD8D59" w14:textId="77777777" w:rsidR="009B01E2" w:rsidRDefault="009B01E2" w:rsidP="009B01E2">
      <w:pPr>
        <w:pStyle w:val="Heading1"/>
      </w:pPr>
      <w:r w:rsidRPr="007E6FAE">
        <w:t>Conclusion</w:t>
      </w:r>
    </w:p>
    <w:p w14:paraId="0B2452C5" w14:textId="77777777" w:rsidR="009B01E2" w:rsidRDefault="009B01E2" w:rsidP="009B01E2">
      <w:pPr>
        <w:jc w:val="both"/>
      </w:pPr>
      <w:r w:rsidRPr="00C173F3">
        <w:t>This contribution discusses aspects related to NTN SAN demodulation requirements and has the following proposal and observations:</w:t>
      </w:r>
    </w:p>
    <w:p w14:paraId="7EA6EF1C" w14:textId="77777777" w:rsidR="009B01E2" w:rsidRDefault="009B01E2" w:rsidP="009B01E2">
      <w:pPr>
        <w:rPr>
          <w:rFonts w:eastAsia="SimSun"/>
        </w:rPr>
      </w:pPr>
      <w:r w:rsidRPr="00C173F3">
        <w:rPr>
          <w:rFonts w:eastAsia="SimSun"/>
          <w:b/>
          <w:bCs/>
        </w:rPr>
        <w:t>Observation 1:</w:t>
      </w:r>
      <w:r>
        <w:rPr>
          <w:rFonts w:eastAsia="SimSun"/>
          <w:b/>
          <w:bCs/>
        </w:rPr>
        <w:t xml:space="preserve"> </w:t>
      </w:r>
      <w:r w:rsidRPr="00C173F3">
        <w:rPr>
          <w:rFonts w:eastAsia="SimSun"/>
        </w:rPr>
        <w:t xml:space="preserve">Both PUSCH mapping types A and B have </w:t>
      </w:r>
      <w:r>
        <w:rPr>
          <w:rFonts w:eastAsia="SimSun"/>
        </w:rPr>
        <w:t xml:space="preserve">almost </w:t>
      </w:r>
      <w:r w:rsidRPr="00C173F3">
        <w:rPr>
          <w:rFonts w:eastAsia="SimSun"/>
        </w:rPr>
        <w:t>same performance</w:t>
      </w:r>
      <w:r>
        <w:rPr>
          <w:rFonts w:eastAsia="SimSun"/>
        </w:rPr>
        <w:t>.</w:t>
      </w:r>
    </w:p>
    <w:p w14:paraId="652FFCD5" w14:textId="1E6A5DB5" w:rsidR="009B01E2" w:rsidRDefault="009B01E2" w:rsidP="009B01E2">
      <w:pPr>
        <w:rPr>
          <w:rFonts w:eastAsia="SimSun"/>
          <w:b/>
          <w:bCs/>
        </w:rPr>
      </w:pPr>
      <w:r w:rsidRPr="00C173F3">
        <w:rPr>
          <w:rFonts w:eastAsia="SimSun"/>
          <w:b/>
          <w:bCs/>
        </w:rPr>
        <w:t>Observation 2:</w:t>
      </w:r>
      <w:r>
        <w:rPr>
          <w:rFonts w:eastAsia="SimSun"/>
          <w:b/>
          <w:bCs/>
        </w:rPr>
        <w:t xml:space="preserve"> </w:t>
      </w:r>
      <w:r w:rsidRPr="00C173F3">
        <w:rPr>
          <w:rFonts w:eastAsia="SimSun"/>
        </w:rPr>
        <w:t>10% BLER and 70% of the peak throughput can be achieved with reasonable SNR</w:t>
      </w:r>
      <w:r>
        <w:rPr>
          <w:rFonts w:eastAsia="SimSun"/>
        </w:rPr>
        <w:t xml:space="preserve"> especially with 2 SAN antennas</w:t>
      </w:r>
      <w:r w:rsidRPr="00C173F3">
        <w:rPr>
          <w:rFonts w:eastAsia="SimSun"/>
        </w:rPr>
        <w:t>.</w:t>
      </w:r>
      <w:r w:rsidRPr="00C173F3">
        <w:rPr>
          <w:rFonts w:eastAsia="SimSun"/>
          <w:b/>
          <w:bCs/>
        </w:rPr>
        <w:t xml:space="preserve">  </w:t>
      </w:r>
    </w:p>
    <w:p w14:paraId="2F641A14" w14:textId="77777777" w:rsidR="00206C9F" w:rsidRPr="00655CF7" w:rsidRDefault="00206C9F" w:rsidP="00206C9F">
      <w:pPr>
        <w:rPr>
          <w:rFonts w:eastAsia="SimSun"/>
          <w:szCs w:val="24"/>
        </w:rPr>
      </w:pPr>
      <w:r w:rsidRPr="00A30D48">
        <w:rPr>
          <w:b/>
          <w:bCs/>
        </w:rPr>
        <w:t xml:space="preserve">Proposal </w:t>
      </w:r>
      <w:r>
        <w:rPr>
          <w:b/>
          <w:bCs/>
        </w:rPr>
        <w:t>1</w:t>
      </w:r>
      <w:r w:rsidRPr="00A30D48">
        <w:rPr>
          <w:b/>
          <w:bCs/>
        </w:rPr>
        <w:t>:</w:t>
      </w:r>
      <w:r>
        <w:t xml:space="preserve">  Take results shown in this document into account when defining requirements for NTN demodulation.</w:t>
      </w:r>
    </w:p>
    <w:p w14:paraId="7199ABE3" w14:textId="77777777" w:rsidR="00206C9F" w:rsidRPr="000E212F" w:rsidRDefault="00206C9F" w:rsidP="009B01E2">
      <w:pPr>
        <w:rPr>
          <w:rFonts w:eastAsia="SimSun"/>
          <w:b/>
          <w:bCs/>
        </w:rPr>
      </w:pPr>
    </w:p>
    <w:p w14:paraId="7D03545D" w14:textId="77777777" w:rsidR="009B01E2" w:rsidRPr="00643F36" w:rsidRDefault="009B01E2" w:rsidP="009B01E2">
      <w:pPr>
        <w:pStyle w:val="Heading1"/>
      </w:pPr>
      <w:r w:rsidRPr="00F370B0">
        <w:t>References</w:t>
      </w:r>
      <w:r w:rsidRPr="00643F36">
        <w:t xml:space="preserve">     </w:t>
      </w:r>
    </w:p>
    <w:p w14:paraId="03C85D97" w14:textId="7FC29161" w:rsidR="009B01E2" w:rsidRPr="008F3FDD" w:rsidRDefault="009B01E2" w:rsidP="009B01E2">
      <w:pPr>
        <w:numPr>
          <w:ilvl w:val="0"/>
          <w:numId w:val="1"/>
        </w:numPr>
        <w:spacing w:after="0"/>
        <w:jc w:val="both"/>
      </w:pPr>
      <w:bookmarkStart w:id="3" w:name="_Ref54013899"/>
      <w:bookmarkStart w:id="4" w:name="_Hlk92129218"/>
      <w:r w:rsidRPr="006C2616">
        <w:t>RP</w:t>
      </w:r>
      <w:r w:rsidRPr="008F3FDD">
        <w:t>-</w:t>
      </w:r>
      <w:bookmarkStart w:id="5" w:name="_Hlk92131811"/>
      <w:r w:rsidRPr="008F3FDD">
        <w:t>22</w:t>
      </w:r>
      <w:r w:rsidR="5F06BB4D" w:rsidRPr="008F3FDD">
        <w:t>2556</w:t>
      </w:r>
      <w:bookmarkEnd w:id="5"/>
      <w:r w:rsidRPr="008F3FDD">
        <w:t xml:space="preserve">, </w:t>
      </w:r>
      <w:bookmarkEnd w:id="3"/>
      <w:r w:rsidRPr="008F3FDD">
        <w:rPr>
          <w:i/>
          <w:iCs/>
        </w:rPr>
        <w:t>Revised WID: Solutions for NR to support non-terrestrial networks (NTN)</w:t>
      </w:r>
      <w:r w:rsidRPr="008F3FDD">
        <w:t>, Thales</w:t>
      </w:r>
    </w:p>
    <w:bookmarkEnd w:id="4"/>
    <w:p w14:paraId="38BB0940" w14:textId="615FCD11" w:rsidR="009B01E2" w:rsidRPr="008F3FDD" w:rsidRDefault="5735E32A" w:rsidP="009B01E2">
      <w:pPr>
        <w:pStyle w:val="paragraph"/>
        <w:numPr>
          <w:ilvl w:val="0"/>
          <w:numId w:val="1"/>
        </w:numPr>
        <w:jc w:val="both"/>
        <w:textAlignment w:val="baseline"/>
        <w:rPr>
          <w:rStyle w:val="eop"/>
          <w:sz w:val="22"/>
          <w:szCs w:val="22"/>
        </w:rPr>
      </w:pPr>
      <w:r w:rsidRPr="0099065F">
        <w:rPr>
          <w:sz w:val="20"/>
          <w:szCs w:val="20"/>
          <w:lang w:val="en-GB"/>
        </w:rPr>
        <w:t>R4-22</w:t>
      </w:r>
      <w:r w:rsidR="006C2616" w:rsidRPr="0099065F">
        <w:rPr>
          <w:sz w:val="20"/>
          <w:szCs w:val="20"/>
          <w:lang w:val="en-GB"/>
        </w:rPr>
        <w:t>15549</w:t>
      </w:r>
      <w:r w:rsidRPr="0099065F">
        <w:rPr>
          <w:sz w:val="20"/>
          <w:szCs w:val="20"/>
          <w:lang w:val="en-GB"/>
        </w:rPr>
        <w:t>,</w:t>
      </w:r>
      <w:r w:rsidRPr="008F3FDD">
        <w:rPr>
          <w:rStyle w:val="normaltextrun"/>
          <w:sz w:val="20"/>
          <w:szCs w:val="20"/>
          <w:lang w:val="en-GB"/>
        </w:rPr>
        <w:t xml:space="preserve"> </w:t>
      </w:r>
      <w:r w:rsidRPr="71384070">
        <w:rPr>
          <w:rStyle w:val="normaltextrun"/>
          <w:i/>
          <w:iCs/>
          <w:sz w:val="20"/>
          <w:szCs w:val="20"/>
          <w:lang w:val="en-GB"/>
        </w:rPr>
        <w:t xml:space="preserve">Discussion on NTN SAN </w:t>
      </w:r>
      <w:r w:rsidR="2D312E61" w:rsidRPr="71384070">
        <w:rPr>
          <w:rStyle w:val="normaltextrun"/>
          <w:i/>
          <w:iCs/>
          <w:sz w:val="20"/>
          <w:szCs w:val="20"/>
          <w:lang w:val="en-GB"/>
        </w:rPr>
        <w:t xml:space="preserve">PUSCH </w:t>
      </w:r>
      <w:r w:rsidRPr="71384070">
        <w:rPr>
          <w:rStyle w:val="normaltextrun"/>
          <w:i/>
          <w:iCs/>
          <w:sz w:val="20"/>
          <w:szCs w:val="20"/>
          <w:lang w:val="en-GB"/>
        </w:rPr>
        <w:t>demodulation requirements</w:t>
      </w:r>
      <w:r w:rsidRPr="008F3FDD">
        <w:rPr>
          <w:rStyle w:val="normaltextrun"/>
          <w:sz w:val="20"/>
          <w:szCs w:val="20"/>
          <w:lang w:val="en-GB"/>
        </w:rPr>
        <w:t>, Nokia, Nokia Shanghai Bell</w:t>
      </w:r>
      <w:r w:rsidRPr="008F3FDD">
        <w:rPr>
          <w:rStyle w:val="eop"/>
          <w:sz w:val="20"/>
          <w:szCs w:val="20"/>
        </w:rPr>
        <w:t> </w:t>
      </w:r>
    </w:p>
    <w:p w14:paraId="1AF8F6C8" w14:textId="4E481C19" w:rsidR="00257142" w:rsidRPr="00257142" w:rsidRDefault="00257142" w:rsidP="009B01E2">
      <w:pPr>
        <w:pStyle w:val="paragraph"/>
        <w:numPr>
          <w:ilvl w:val="0"/>
          <w:numId w:val="1"/>
        </w:numPr>
        <w:jc w:val="both"/>
        <w:textAlignment w:val="baseline"/>
        <w:rPr>
          <w:rStyle w:val="eop"/>
          <w:bCs/>
          <w:sz w:val="20"/>
          <w:szCs w:val="20"/>
        </w:rPr>
      </w:pPr>
      <w:r w:rsidRPr="008F3FDD">
        <w:rPr>
          <w:bCs/>
          <w:noProof/>
          <w:sz w:val="20"/>
          <w:szCs w:val="20"/>
          <w:lang w:eastAsia="zh-CN"/>
        </w:rPr>
        <w:t>R4-2214387</w:t>
      </w:r>
      <w:r w:rsidRPr="00257142">
        <w:rPr>
          <w:bCs/>
          <w:noProof/>
          <w:sz w:val="20"/>
          <w:szCs w:val="20"/>
          <w:lang w:eastAsia="zh-CN"/>
        </w:rPr>
        <w:t xml:space="preserve">, </w:t>
      </w:r>
      <w:r w:rsidRPr="00257142">
        <w:rPr>
          <w:rFonts w:eastAsiaTheme="minorEastAsia"/>
          <w:bCs/>
          <w:i/>
          <w:iCs/>
          <w:color w:val="000000"/>
          <w:sz w:val="20"/>
          <w:szCs w:val="20"/>
          <w:lang w:eastAsia="zh-CN"/>
        </w:rPr>
        <w:t>WF on NTN SAN demodulation requirements</w:t>
      </w:r>
      <w:r w:rsidRPr="00257142">
        <w:rPr>
          <w:rFonts w:eastAsiaTheme="minorEastAsia"/>
          <w:bCs/>
          <w:color w:val="000000"/>
          <w:sz w:val="20"/>
          <w:szCs w:val="20"/>
          <w:lang w:eastAsia="zh-CN"/>
        </w:rPr>
        <w:t>, Huawei</w:t>
      </w:r>
    </w:p>
    <w:p w14:paraId="07DA93CC" w14:textId="77777777" w:rsidR="00257142" w:rsidRPr="006C3637" w:rsidRDefault="00257142" w:rsidP="00257142">
      <w:pPr>
        <w:pStyle w:val="paragraph"/>
        <w:jc w:val="both"/>
        <w:textAlignment w:val="baseline"/>
        <w:rPr>
          <w:rStyle w:val="eop"/>
          <w:sz w:val="22"/>
          <w:szCs w:val="22"/>
        </w:rPr>
      </w:pPr>
    </w:p>
    <w:p w14:paraId="741EE7A8" w14:textId="77777777" w:rsidR="009B01E2" w:rsidRDefault="009B01E2" w:rsidP="009B01E2">
      <w:pPr>
        <w:pStyle w:val="paragraph"/>
        <w:ind w:left="720"/>
        <w:jc w:val="both"/>
        <w:textAlignment w:val="baseline"/>
        <w:rPr>
          <w:sz w:val="22"/>
          <w:szCs w:val="22"/>
        </w:rPr>
      </w:pPr>
    </w:p>
    <w:p w14:paraId="60AA1C5A" w14:textId="77777777" w:rsidR="009B01E2" w:rsidRPr="006C3637" w:rsidRDefault="009B01E2" w:rsidP="009B01E2">
      <w:pPr>
        <w:pStyle w:val="paragraph"/>
        <w:ind w:left="720"/>
        <w:jc w:val="both"/>
        <w:textAlignment w:val="baseline"/>
        <w:rPr>
          <w:sz w:val="22"/>
          <w:szCs w:val="22"/>
        </w:rPr>
      </w:pPr>
    </w:p>
    <w:p w14:paraId="71CEF3DF" w14:textId="77777777" w:rsidR="001C3383" w:rsidRPr="009B01E2" w:rsidRDefault="001C3383">
      <w:pPr>
        <w:rPr>
          <w:lang w:val="en-US"/>
        </w:rPr>
      </w:pPr>
    </w:p>
    <w:sectPr w:rsidR="001C3383" w:rsidRPr="009B01E2" w:rsidSect="00EB1B0E">
      <w:headerReference w:type="default" r:id="rId16"/>
      <w:footerReference w:type="default" r:id="rId17"/>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91717" w14:textId="77777777" w:rsidR="004A24F0" w:rsidRDefault="00AC1FF2">
      <w:pPr>
        <w:spacing w:after="0"/>
      </w:pPr>
      <w:r>
        <w:separator/>
      </w:r>
    </w:p>
  </w:endnote>
  <w:endnote w:type="continuationSeparator" w:id="0">
    <w:p w14:paraId="7CE98CFF" w14:textId="77777777" w:rsidR="004A24F0" w:rsidRDefault="00AC1FF2">
      <w:pPr>
        <w:spacing w:after="0"/>
      </w:pPr>
      <w:r>
        <w:continuationSeparator/>
      </w:r>
    </w:p>
  </w:endnote>
  <w:endnote w:type="continuationNotice" w:id="1">
    <w:p w14:paraId="079E1547" w14:textId="77777777" w:rsidR="00DC1871" w:rsidRDefault="00DC18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41CCB" w14:textId="77777777" w:rsidR="00EB1B0E" w:rsidRDefault="00E57F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64AD1" w14:textId="77777777" w:rsidR="004A24F0" w:rsidRDefault="00AC1FF2">
      <w:pPr>
        <w:spacing w:after="0"/>
      </w:pPr>
      <w:r>
        <w:separator/>
      </w:r>
    </w:p>
  </w:footnote>
  <w:footnote w:type="continuationSeparator" w:id="0">
    <w:p w14:paraId="1DA3C290" w14:textId="77777777" w:rsidR="004A24F0" w:rsidRDefault="00AC1FF2">
      <w:pPr>
        <w:spacing w:after="0"/>
      </w:pPr>
      <w:r>
        <w:continuationSeparator/>
      </w:r>
    </w:p>
  </w:footnote>
  <w:footnote w:type="continuationNotice" w:id="1">
    <w:p w14:paraId="78DEDE11" w14:textId="77777777" w:rsidR="00DC1871" w:rsidRDefault="00DC18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0616B" w14:textId="77777777" w:rsidR="00EB1B0E" w:rsidRPr="00B72D39" w:rsidRDefault="00EB1B0E" w:rsidP="00EB1B0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640F4"/>
    <w:multiLevelType w:val="multilevel"/>
    <w:tmpl w:val="005C286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A346040"/>
    <w:multiLevelType w:val="hybridMultilevel"/>
    <w:tmpl w:val="79122BF0"/>
    <w:lvl w:ilvl="0" w:tplc="793A0E26">
      <w:start w:val="1"/>
      <w:numFmt w:val="bullet"/>
      <w:lvlText w:val=""/>
      <w:lvlJc w:val="left"/>
      <w:pPr>
        <w:tabs>
          <w:tab w:val="num" w:pos="723"/>
        </w:tabs>
        <w:ind w:left="723" w:hanging="360"/>
      </w:pPr>
      <w:rPr>
        <w:rFonts w:ascii="Symbol" w:hAnsi="Symbol" w:hint="default"/>
        <w:sz w:val="20"/>
      </w:rPr>
    </w:lvl>
    <w:lvl w:ilvl="1" w:tplc="3A4000FA">
      <w:start w:val="1"/>
      <w:numFmt w:val="bullet"/>
      <w:lvlText w:val="o"/>
      <w:lvlJc w:val="left"/>
      <w:pPr>
        <w:tabs>
          <w:tab w:val="num" w:pos="1443"/>
        </w:tabs>
        <w:ind w:left="1443" w:hanging="360"/>
      </w:pPr>
      <w:rPr>
        <w:rFonts w:ascii="Courier New" w:hAnsi="Courier New" w:cs="Times New Roman" w:hint="default"/>
        <w:sz w:val="20"/>
      </w:rPr>
    </w:lvl>
    <w:lvl w:ilvl="2" w:tplc="E7E03706">
      <w:start w:val="1"/>
      <w:numFmt w:val="bullet"/>
      <w:lvlText w:val=""/>
      <w:lvlJc w:val="left"/>
      <w:pPr>
        <w:tabs>
          <w:tab w:val="num" w:pos="2163"/>
        </w:tabs>
        <w:ind w:left="2163" w:hanging="360"/>
      </w:pPr>
      <w:rPr>
        <w:rFonts w:ascii="Wingdings" w:hAnsi="Wingdings" w:hint="default"/>
        <w:sz w:val="20"/>
      </w:rPr>
    </w:lvl>
    <w:lvl w:ilvl="3" w:tplc="3F364F42">
      <w:start w:val="1"/>
      <w:numFmt w:val="bullet"/>
      <w:lvlText w:val=""/>
      <w:lvlJc w:val="left"/>
      <w:pPr>
        <w:tabs>
          <w:tab w:val="num" w:pos="2883"/>
        </w:tabs>
        <w:ind w:left="2883" w:hanging="360"/>
      </w:pPr>
      <w:rPr>
        <w:rFonts w:ascii="Symbol" w:hAnsi="Symbol" w:hint="default"/>
        <w:sz w:val="20"/>
      </w:rPr>
    </w:lvl>
    <w:lvl w:ilvl="4" w:tplc="2286B048">
      <w:start w:val="1"/>
      <w:numFmt w:val="bullet"/>
      <w:lvlText w:val=""/>
      <w:lvlJc w:val="left"/>
      <w:pPr>
        <w:tabs>
          <w:tab w:val="num" w:pos="3603"/>
        </w:tabs>
        <w:ind w:left="3603" w:hanging="360"/>
      </w:pPr>
      <w:rPr>
        <w:rFonts w:ascii="Symbol" w:hAnsi="Symbol" w:hint="default"/>
        <w:sz w:val="20"/>
      </w:rPr>
    </w:lvl>
    <w:lvl w:ilvl="5" w:tplc="6E52D4C6">
      <w:start w:val="1"/>
      <w:numFmt w:val="bullet"/>
      <w:lvlText w:val=""/>
      <w:lvlJc w:val="left"/>
      <w:pPr>
        <w:tabs>
          <w:tab w:val="num" w:pos="4323"/>
        </w:tabs>
        <w:ind w:left="4323" w:hanging="360"/>
      </w:pPr>
      <w:rPr>
        <w:rFonts w:ascii="Symbol" w:hAnsi="Symbol" w:hint="default"/>
        <w:sz w:val="20"/>
      </w:rPr>
    </w:lvl>
    <w:lvl w:ilvl="6" w:tplc="37F62F96">
      <w:start w:val="1"/>
      <w:numFmt w:val="bullet"/>
      <w:lvlText w:val=""/>
      <w:lvlJc w:val="left"/>
      <w:pPr>
        <w:tabs>
          <w:tab w:val="num" w:pos="5043"/>
        </w:tabs>
        <w:ind w:left="5043" w:hanging="360"/>
      </w:pPr>
      <w:rPr>
        <w:rFonts w:ascii="Symbol" w:hAnsi="Symbol" w:hint="default"/>
        <w:sz w:val="20"/>
      </w:rPr>
    </w:lvl>
    <w:lvl w:ilvl="7" w:tplc="DED2AB2A">
      <w:start w:val="1"/>
      <w:numFmt w:val="bullet"/>
      <w:lvlText w:val=""/>
      <w:lvlJc w:val="left"/>
      <w:pPr>
        <w:tabs>
          <w:tab w:val="num" w:pos="5763"/>
        </w:tabs>
        <w:ind w:left="5763" w:hanging="360"/>
      </w:pPr>
      <w:rPr>
        <w:rFonts w:ascii="Symbol" w:hAnsi="Symbol" w:hint="default"/>
        <w:sz w:val="20"/>
      </w:rPr>
    </w:lvl>
    <w:lvl w:ilvl="8" w:tplc="0568A362">
      <w:start w:val="1"/>
      <w:numFmt w:val="bullet"/>
      <w:lvlText w:val=""/>
      <w:lvlJc w:val="left"/>
      <w:pPr>
        <w:tabs>
          <w:tab w:val="num" w:pos="6483"/>
        </w:tabs>
        <w:ind w:left="6483" w:hanging="360"/>
      </w:pPr>
      <w:rPr>
        <w:rFonts w:ascii="Symbol" w:hAnsi="Symbol" w:hint="default"/>
        <w:sz w:val="20"/>
      </w:rPr>
    </w:lvl>
  </w:abstractNum>
  <w:abstractNum w:abstractNumId="2"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534B328A"/>
    <w:multiLevelType w:val="hybridMultilevel"/>
    <w:tmpl w:val="4AA4D214"/>
    <w:lvl w:ilvl="0" w:tplc="FFFFFFFF">
      <w:start w:val="1"/>
      <w:numFmt w:val="decimal"/>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5"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0"/>
  </w:num>
  <w:num w:numId="3">
    <w:abstractNumId w:val="2"/>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CAF"/>
    <w:rsid w:val="00085A8F"/>
    <w:rsid w:val="000D4808"/>
    <w:rsid w:val="000E212F"/>
    <w:rsid w:val="00134D63"/>
    <w:rsid w:val="00146067"/>
    <w:rsid w:val="001728AB"/>
    <w:rsid w:val="00183126"/>
    <w:rsid w:val="001B1D06"/>
    <w:rsid w:val="001C2323"/>
    <w:rsid w:val="001C3383"/>
    <w:rsid w:val="001E118E"/>
    <w:rsid w:val="001F4157"/>
    <w:rsid w:val="00206C9F"/>
    <w:rsid w:val="00213852"/>
    <w:rsid w:val="00257142"/>
    <w:rsid w:val="002A4436"/>
    <w:rsid w:val="00307EE6"/>
    <w:rsid w:val="0031363A"/>
    <w:rsid w:val="003242DA"/>
    <w:rsid w:val="00364D52"/>
    <w:rsid w:val="00375E66"/>
    <w:rsid w:val="003C0CED"/>
    <w:rsid w:val="003C31A4"/>
    <w:rsid w:val="003F3227"/>
    <w:rsid w:val="00404F47"/>
    <w:rsid w:val="00424414"/>
    <w:rsid w:val="004A24F0"/>
    <w:rsid w:val="0053643A"/>
    <w:rsid w:val="005411FB"/>
    <w:rsid w:val="005674A9"/>
    <w:rsid w:val="005D3FD7"/>
    <w:rsid w:val="00655CF7"/>
    <w:rsid w:val="00666655"/>
    <w:rsid w:val="006A2A4F"/>
    <w:rsid w:val="006C0CA2"/>
    <w:rsid w:val="006C2616"/>
    <w:rsid w:val="006E4CAF"/>
    <w:rsid w:val="007154B0"/>
    <w:rsid w:val="00767CDF"/>
    <w:rsid w:val="007807D9"/>
    <w:rsid w:val="0079799E"/>
    <w:rsid w:val="0080261A"/>
    <w:rsid w:val="008320F9"/>
    <w:rsid w:val="0089388A"/>
    <w:rsid w:val="008F3FDD"/>
    <w:rsid w:val="00915D67"/>
    <w:rsid w:val="0092550C"/>
    <w:rsid w:val="009500E0"/>
    <w:rsid w:val="0099065F"/>
    <w:rsid w:val="009A1952"/>
    <w:rsid w:val="009A36EE"/>
    <w:rsid w:val="009B01E2"/>
    <w:rsid w:val="00A053D8"/>
    <w:rsid w:val="00A42764"/>
    <w:rsid w:val="00A46473"/>
    <w:rsid w:val="00A60E8A"/>
    <w:rsid w:val="00A7710C"/>
    <w:rsid w:val="00AC1FF2"/>
    <w:rsid w:val="00AD1B3D"/>
    <w:rsid w:val="00B06851"/>
    <w:rsid w:val="00B310BA"/>
    <w:rsid w:val="00B51D01"/>
    <w:rsid w:val="00B84CC3"/>
    <w:rsid w:val="00BA006C"/>
    <w:rsid w:val="00BF61F2"/>
    <w:rsid w:val="00C12D27"/>
    <w:rsid w:val="00C72F21"/>
    <w:rsid w:val="00CA53DA"/>
    <w:rsid w:val="00D46756"/>
    <w:rsid w:val="00D671CE"/>
    <w:rsid w:val="00DB1D2F"/>
    <w:rsid w:val="00DC1871"/>
    <w:rsid w:val="00DC4EAE"/>
    <w:rsid w:val="00DD3B40"/>
    <w:rsid w:val="00E07645"/>
    <w:rsid w:val="00E31629"/>
    <w:rsid w:val="00E57F0A"/>
    <w:rsid w:val="00E6417E"/>
    <w:rsid w:val="00E6722C"/>
    <w:rsid w:val="00E7521F"/>
    <w:rsid w:val="00EB1B0E"/>
    <w:rsid w:val="00EC110C"/>
    <w:rsid w:val="00EC3148"/>
    <w:rsid w:val="00EC358E"/>
    <w:rsid w:val="00EF58C6"/>
    <w:rsid w:val="00F0206B"/>
    <w:rsid w:val="00F33AB4"/>
    <w:rsid w:val="00F444CC"/>
    <w:rsid w:val="00F7263D"/>
    <w:rsid w:val="00F87B0D"/>
    <w:rsid w:val="00F901FE"/>
    <w:rsid w:val="00FE280B"/>
    <w:rsid w:val="00FF73E3"/>
    <w:rsid w:val="031609DB"/>
    <w:rsid w:val="08679628"/>
    <w:rsid w:val="091196A6"/>
    <w:rsid w:val="18735361"/>
    <w:rsid w:val="23EC642D"/>
    <w:rsid w:val="2BFC6728"/>
    <w:rsid w:val="2D312E61"/>
    <w:rsid w:val="2E1DA31D"/>
    <w:rsid w:val="36B1CD93"/>
    <w:rsid w:val="3CBBAEA8"/>
    <w:rsid w:val="44E53B5E"/>
    <w:rsid w:val="55F95BED"/>
    <w:rsid w:val="5735E32A"/>
    <w:rsid w:val="5F06BB4D"/>
    <w:rsid w:val="6F7129F5"/>
    <w:rsid w:val="6F91401D"/>
    <w:rsid w:val="71384070"/>
    <w:rsid w:val="718091CB"/>
    <w:rsid w:val="78FEE3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39E921"/>
  <w15:chartTrackingRefBased/>
  <w15:docId w15:val="{D3EB8104-0A9A-4629-BB98-C106404BE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1E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Header"/>
    <w:next w:val="Normal"/>
    <w:link w:val="Heading1Char1"/>
    <w:qFormat/>
    <w:rsid w:val="009B01E2"/>
    <w:pPr>
      <w:keepNext/>
      <w:keepLines/>
      <w:pBdr>
        <w:top w:val="single" w:sz="12" w:space="3" w:color="auto"/>
      </w:pBdr>
      <w:spacing w:before="240" w:after="180"/>
      <w:outlineLvl w:val="0"/>
    </w:pPr>
    <w:rPr>
      <w:b w:val="0"/>
      <w:bCs/>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9B01E2"/>
    <w:pPr>
      <w:numPr>
        <w:ilvl w:val="1"/>
      </w:numPr>
      <w:pBdr>
        <w:top w:val="none" w:sz="0" w:space="0" w:color="auto"/>
      </w:pBdr>
      <w:spacing w:before="180"/>
      <w:ind w:left="576"/>
      <w:outlineLvl w:val="1"/>
    </w:pPr>
    <w:rPr>
      <w:sz w:val="28"/>
      <w:szCs w:val="1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9B01E2"/>
    <w:pPr>
      <w:spacing w:before="120"/>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9B01E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9B01E2"/>
    <w:rPr>
      <w:rFonts w:ascii="Arial" w:eastAsia="Times New Roman" w:hAnsi="Arial" w:cs="Times New Roman"/>
      <w:bCs/>
      <w:noProof/>
      <w:sz w:val="28"/>
      <w:szCs w:val="18"/>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9B01E2"/>
    <w:rPr>
      <w:rFonts w:ascii="Arial" w:eastAsia="Times New Roman" w:hAnsi="Arial" w:cs="Times New Roman"/>
      <w:bCs/>
      <w:noProof/>
      <w:sz w:val="28"/>
      <w:szCs w:val="18"/>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01E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B01E2"/>
    <w:rPr>
      <w:rFonts w:ascii="Arial" w:eastAsia="Times New Roman" w:hAnsi="Arial" w:cs="Times New Roman"/>
      <w:b/>
      <w:noProof/>
      <w:sz w:val="18"/>
      <w:szCs w:val="20"/>
    </w:rPr>
  </w:style>
  <w:style w:type="paragraph" w:styleId="Footer">
    <w:name w:val="footer"/>
    <w:basedOn w:val="Header"/>
    <w:link w:val="FooterChar"/>
    <w:rsid w:val="009B01E2"/>
    <w:pPr>
      <w:jc w:val="center"/>
    </w:pPr>
    <w:rPr>
      <w:i/>
    </w:rPr>
  </w:style>
  <w:style w:type="character" w:customStyle="1" w:styleId="FooterChar">
    <w:name w:val="Footer Char"/>
    <w:basedOn w:val="DefaultParagraphFont"/>
    <w:link w:val="Footer"/>
    <w:rsid w:val="009B01E2"/>
    <w:rPr>
      <w:rFonts w:ascii="Arial" w:eastAsia="Times New Roman" w:hAnsi="Arial" w:cs="Times New Roman"/>
      <w:b/>
      <w:i/>
      <w:noProof/>
      <w:sz w:val="18"/>
      <w:szCs w:val="20"/>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Ca"/>
    <w:basedOn w:val="Normal"/>
    <w:next w:val="Normal"/>
    <w:link w:val="CaptionChar1"/>
    <w:qFormat/>
    <w:rsid w:val="009B01E2"/>
    <w:pPr>
      <w:spacing w:before="120" w:after="120"/>
    </w:pPr>
    <w:rPr>
      <w:b/>
    </w:rPr>
  </w:style>
  <w:style w:type="table" w:styleId="TableGrid">
    <w:name w:val="Table Grid"/>
    <w:aliases w:val="TableGrid"/>
    <w:basedOn w:val="TableNormal"/>
    <w:uiPriority w:val="39"/>
    <w:qFormat/>
    <w:rsid w:val="009B01E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rsid w:val="009B01E2"/>
    <w:rPr>
      <w:rFonts w:ascii="Times New Roman" w:eastAsia="Times New Roman" w:hAnsi="Times New Roman" w:cs="Times New Roman"/>
      <w:b/>
      <w:sz w:val="20"/>
      <w:szCs w:val="20"/>
      <w:lang w:val="en-GB"/>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link w:val="Heading1"/>
    <w:rsid w:val="009B01E2"/>
    <w:rPr>
      <w:rFonts w:ascii="Arial" w:eastAsia="Times New Roman" w:hAnsi="Arial" w:cs="Times New Roman"/>
      <w:bCs/>
      <w:noProof/>
      <w:sz w:val="36"/>
      <w:szCs w:val="20"/>
      <w:lang w:val="en-GB"/>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B01E2"/>
    <w:pPr>
      <w:ind w:left="720"/>
      <w:contextualSpacing/>
    </w:p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9B01E2"/>
    <w:rPr>
      <w:rFonts w:ascii="Times New Roman" w:eastAsia="Times New Roman" w:hAnsi="Times New Roman" w:cs="Times New Roman"/>
      <w:sz w:val="20"/>
      <w:szCs w:val="20"/>
      <w:lang w:val="en-GB"/>
    </w:rPr>
  </w:style>
  <w:style w:type="character" w:customStyle="1" w:styleId="normaltextrun">
    <w:name w:val="normaltextrun"/>
    <w:basedOn w:val="DefaultParagraphFont"/>
    <w:rsid w:val="009B01E2"/>
  </w:style>
  <w:style w:type="paragraph" w:customStyle="1" w:styleId="paragraph">
    <w:name w:val="paragraph"/>
    <w:basedOn w:val="Normal"/>
    <w:rsid w:val="009B01E2"/>
    <w:pPr>
      <w:overflowPunct/>
      <w:autoSpaceDE/>
      <w:autoSpaceDN/>
      <w:adjustRightInd/>
      <w:spacing w:before="100" w:beforeAutospacing="1" w:after="100" w:afterAutospacing="1"/>
      <w:textAlignment w:val="auto"/>
    </w:pPr>
    <w:rPr>
      <w:sz w:val="24"/>
      <w:szCs w:val="24"/>
      <w:lang w:val="en-US"/>
    </w:rPr>
  </w:style>
  <w:style w:type="character" w:customStyle="1" w:styleId="eop">
    <w:name w:val="eop"/>
    <w:basedOn w:val="DefaultParagraphFont"/>
    <w:rsid w:val="009B01E2"/>
  </w:style>
  <w:style w:type="paragraph" w:styleId="CommentText">
    <w:name w:val="annotation text"/>
    <w:basedOn w:val="Normal"/>
    <w:link w:val="CommentTextChar"/>
    <w:uiPriority w:val="99"/>
    <w:semiHidden/>
    <w:unhideWhenUsed/>
    <w:rsid w:val="00DB1D2F"/>
    <w:pPr>
      <w:overflowPunct/>
      <w:autoSpaceDE/>
      <w:autoSpaceDN/>
      <w:adjustRightInd/>
      <w:spacing w:after="160"/>
      <w:textAlignment w:val="auto"/>
    </w:pPr>
    <w:rPr>
      <w:rFonts w:asciiTheme="minorHAnsi" w:eastAsia="SimSun" w:hAnsiTheme="minorHAnsi" w:cstheme="minorBidi"/>
      <w:lang w:val="en-US"/>
    </w:rPr>
  </w:style>
  <w:style w:type="character" w:customStyle="1" w:styleId="CommentTextChar">
    <w:name w:val="Comment Text Char"/>
    <w:basedOn w:val="DefaultParagraphFont"/>
    <w:link w:val="CommentText"/>
    <w:uiPriority w:val="99"/>
    <w:semiHidden/>
    <w:rsid w:val="00DB1D2F"/>
    <w:rPr>
      <w:rFonts w:eastAsia="SimSun"/>
      <w:sz w:val="20"/>
      <w:szCs w:val="20"/>
    </w:rPr>
  </w:style>
  <w:style w:type="character" w:styleId="CommentReference">
    <w:name w:val="annotation reference"/>
    <w:basedOn w:val="DefaultParagraphFont"/>
    <w:uiPriority w:val="99"/>
    <w:semiHidden/>
    <w:unhideWhenUsed/>
    <w:rsid w:val="00DB1D2F"/>
    <w:rPr>
      <w:sz w:val="16"/>
      <w:szCs w:val="16"/>
    </w:rPr>
  </w:style>
  <w:style w:type="character" w:styleId="Hyperlink">
    <w:name w:val="Hyperlink"/>
    <w:basedOn w:val="DefaultParagraphFont"/>
    <w:uiPriority w:val="99"/>
    <w:unhideWhenUsed/>
    <w:rsid w:val="00DB1D2F"/>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DC1871"/>
    <w:pPr>
      <w:overflowPunct w:val="0"/>
      <w:autoSpaceDE w:val="0"/>
      <w:autoSpaceDN w:val="0"/>
      <w:adjustRightInd w:val="0"/>
      <w:spacing w:after="180"/>
      <w:textAlignment w:val="baseline"/>
    </w:pPr>
    <w:rPr>
      <w:rFonts w:ascii="Times New Roman" w:eastAsia="Times New Roman" w:hAnsi="Times New Roman" w:cs="Times New Roman"/>
      <w:b/>
      <w:bCs/>
      <w:lang w:val="en-GB"/>
    </w:rPr>
  </w:style>
  <w:style w:type="character" w:customStyle="1" w:styleId="CommentSubjectChar">
    <w:name w:val="Comment Subject Char"/>
    <w:basedOn w:val="CommentTextChar"/>
    <w:link w:val="CommentSubject"/>
    <w:uiPriority w:val="99"/>
    <w:semiHidden/>
    <w:rsid w:val="00DC1871"/>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jpe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5AIRPNAIUNRU-1328258698-16721</_dlc_DocId>
    <_dlc_DocIdUrl xmlns="71c5aaf6-e6ce-465b-b873-5148d2a4c105">
      <Url>https://nokia.sharepoint.com/sites/c5g/5gradio/_layouts/15/DocIdRedir.aspx?ID=5AIRPNAIUNRU-1328258698-16721</Url>
      <Description>5AIRPNAIUNRU-1328258698-16721</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6AA1E5F-DE65-4653-8790-CF001D5984C1}">
  <ds:schemaRefs>
    <ds:schemaRef ds:uri="71c5aaf6-e6ce-465b-b873-5148d2a4c105"/>
    <ds:schemaRef ds:uri="http://purl.org/dc/terms/"/>
    <ds:schemaRef ds:uri="http://purl.org/dc/elements/1.1/"/>
    <ds:schemaRef ds:uri="http://purl.org/dc/dcmitype/"/>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0b6aed8e-0313-4d17-80ff-d0e5da4931c5"/>
    <ds:schemaRef ds:uri="3b34c8f0-1ef5-4d1e-bb66-517ce7fe7356"/>
    <ds:schemaRef ds:uri="http://schemas.microsoft.com/office/2006/metadata/properties"/>
  </ds:schemaRefs>
</ds:datastoreItem>
</file>

<file path=customXml/itemProps2.xml><?xml version="1.0" encoding="utf-8"?>
<ds:datastoreItem xmlns:ds="http://schemas.openxmlformats.org/officeDocument/2006/customXml" ds:itemID="{762CB971-AFFF-46A6-95ED-15B5B9D65C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527BB4-B5BE-46C4-8E70-E02393267B7A}">
  <ds:schemaRefs>
    <ds:schemaRef ds:uri="http://schemas.microsoft.com/sharepoint/v3/contenttype/forms"/>
  </ds:schemaRefs>
</ds:datastoreItem>
</file>

<file path=customXml/itemProps4.xml><?xml version="1.0" encoding="utf-8"?>
<ds:datastoreItem xmlns:ds="http://schemas.openxmlformats.org/officeDocument/2006/customXml" ds:itemID="{C4780944-F769-44B7-AAC2-E610E0F44CB0}">
  <ds:schemaRefs>
    <ds:schemaRef ds:uri="http://schemas.microsoft.com/sharepoint/events"/>
  </ds:schemaRefs>
</ds:datastoreItem>
</file>

<file path=customXml/itemProps5.xml><?xml version="1.0" encoding="utf-8"?>
<ds:datastoreItem xmlns:ds="http://schemas.openxmlformats.org/officeDocument/2006/customXml" ds:itemID="{1AFA0753-B126-4A02-8F05-F4E63B97D41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734</Words>
  <Characters>4188</Characters>
  <Application>Microsoft Office Word</Application>
  <DocSecurity>0</DocSecurity>
  <Lines>34</Lines>
  <Paragraphs>9</Paragraphs>
  <ScaleCrop>false</ScaleCrop>
  <Company/>
  <LinksUpToDate>false</LinksUpToDate>
  <CharactersWithSpaces>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Dinh-Hieu (Nokia - FR/Paris-Saclay)</dc:creator>
  <cp:keywords/>
  <dc:description/>
  <cp:lastModifiedBy>Axel</cp:lastModifiedBy>
  <cp:revision>82</cp:revision>
  <dcterms:created xsi:type="dcterms:W3CDTF">2022-09-23T13:05:00Z</dcterms:created>
  <dcterms:modified xsi:type="dcterms:W3CDTF">2022-09-30T09:38:00Z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674a3c67-fe1c-4c02-aa42-7a5fffcc5aa7</vt:lpwstr>
  </property>
  <property fmtid="{D5CDD505-2E9C-101B-9397-08002B2CF9AE}" pid="4" name="MediaServiceImageTags">
    <vt:lpwstr/>
  </property>
</Properties>
</file>